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p>
    <w:p>
      <w:pPr>
        <w:rPr>
          <w:rFonts w:ascii="宋体" w:hAnsi="宋体"/>
        </w:rPr>
      </w:pPr>
    </w:p>
    <w:p>
      <w:pPr>
        <w:jc w:val="center"/>
        <w:rPr>
          <w:rFonts w:ascii="宋体" w:hAnsi="宋体"/>
          <w:sz w:val="80"/>
          <w:szCs w:val="80"/>
        </w:rPr>
      </w:pPr>
    </w:p>
    <w:p>
      <w:pPr>
        <w:jc w:val="center"/>
        <w:rPr>
          <w:rFonts w:ascii="宋体" w:hAnsi="宋体"/>
          <w:sz w:val="80"/>
          <w:szCs w:val="80"/>
        </w:rPr>
      </w:pPr>
    </w:p>
    <w:p>
      <w:pPr>
        <w:jc w:val="center"/>
        <w:rPr>
          <w:rFonts w:ascii="宋体" w:hAnsi="宋体"/>
          <w:sz w:val="80"/>
          <w:szCs w:val="80"/>
        </w:rPr>
      </w:pPr>
    </w:p>
    <w:p>
      <w:pPr>
        <w:jc w:val="center"/>
        <w:rPr>
          <w:rFonts w:ascii="宋体" w:hAnsi="宋体"/>
          <w:b/>
          <w:sz w:val="120"/>
          <w:szCs w:val="120"/>
        </w:rPr>
      </w:pPr>
      <w:r>
        <w:rPr>
          <w:rFonts w:hint="eastAsia" w:ascii="宋体" w:hAnsi="宋体"/>
          <w:b/>
          <w:sz w:val="120"/>
          <w:szCs w:val="120"/>
        </w:rPr>
        <w:t>采购文件</w:t>
      </w:r>
    </w:p>
    <w:p>
      <w:pPr>
        <w:jc w:val="center"/>
        <w:rPr>
          <w:rFonts w:ascii="宋体" w:hAnsi="宋体"/>
        </w:rPr>
      </w:pPr>
    </w:p>
    <w:p>
      <w:pPr>
        <w:jc w:val="center"/>
        <w:rPr>
          <w:rFonts w:ascii="宋体" w:hAnsi="宋体"/>
          <w:b/>
          <w:sz w:val="52"/>
          <w:szCs w:val="52"/>
        </w:rPr>
      </w:pPr>
      <w:r>
        <w:rPr>
          <w:rFonts w:hint="eastAsia" w:ascii="宋体" w:hAnsi="宋体"/>
          <w:b/>
          <w:sz w:val="52"/>
          <w:szCs w:val="52"/>
        </w:rPr>
        <w:t>（医疗耗材类）</w:t>
      </w:r>
    </w:p>
    <w:p>
      <w:pPr>
        <w:rPr>
          <w:rFonts w:ascii="宋体" w:hAnsi="宋体"/>
        </w:rPr>
      </w:pPr>
    </w:p>
    <w:p>
      <w:pPr>
        <w:jc w:val="center"/>
        <w:rPr>
          <w:rFonts w:ascii="宋体" w:hAnsi="宋体"/>
          <w:b/>
        </w:rPr>
      </w:pPr>
      <w:r>
        <w:rPr>
          <w:rFonts w:hint="eastAsia" w:ascii="宋体" w:hAnsi="宋体"/>
          <w:b/>
          <w:sz w:val="32"/>
        </w:rPr>
        <w:t>LD2020EP-SZA140</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sz w:val="80"/>
          <w:szCs w:val="80"/>
        </w:rPr>
      </w:pPr>
      <w:r>
        <w:rPr>
          <w:rFonts w:hint="eastAsia" w:ascii="宋体" w:hAnsi="宋体"/>
          <w:b/>
          <w:sz w:val="44"/>
          <w:szCs w:val="44"/>
        </w:rPr>
        <w:t>中国·深圳</w:t>
      </w:r>
    </w:p>
    <w:p>
      <w:pPr>
        <w:jc w:val="center"/>
        <w:rPr>
          <w:rFonts w:ascii="宋体" w:hAnsi="宋体"/>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rPr>
          <w:rFonts w:ascii="宋体" w:hAnsi="宋体"/>
        </w:rPr>
      </w:pPr>
    </w:p>
    <w:p>
      <w:pPr>
        <w:pStyle w:val="5"/>
        <w:spacing w:line="600" w:lineRule="exact"/>
        <w:rPr>
          <w:sz w:val="36"/>
          <w:szCs w:val="36"/>
        </w:rPr>
      </w:pPr>
      <w:r>
        <w:rPr>
          <w:rFonts w:hint="eastAsia"/>
          <w:sz w:val="36"/>
          <w:szCs w:val="36"/>
        </w:rPr>
        <w:t>项目信息</w:t>
      </w:r>
    </w:p>
    <w:p>
      <w:pPr>
        <w:spacing w:line="600" w:lineRule="exact"/>
        <w:rPr>
          <w:rFonts w:ascii="宋体" w:hAnsi="宋体"/>
          <w:sz w:val="32"/>
        </w:rPr>
      </w:pPr>
      <w:r>
        <w:rPr>
          <w:rFonts w:ascii="宋体" w:hAnsi="宋体"/>
          <w:sz w:val="32"/>
        </w:rPr>
        <w:t xml:space="preserve">      项目编号：</w:t>
      </w:r>
      <w:r>
        <w:rPr>
          <w:rFonts w:hint="eastAsia" w:ascii="宋体" w:hAnsi="宋体"/>
          <w:sz w:val="32"/>
        </w:rPr>
        <w:t>LD2020EP-SZA140</w:t>
      </w:r>
    </w:p>
    <w:p>
      <w:pPr>
        <w:spacing w:line="600" w:lineRule="exact"/>
        <w:ind w:left="2558" w:leftChars="456" w:hanging="1600" w:hangingChars="500"/>
        <w:rPr>
          <w:rFonts w:ascii="宋体" w:hAnsi="宋体"/>
          <w:sz w:val="32"/>
        </w:rPr>
      </w:pPr>
      <w:r>
        <w:rPr>
          <w:rFonts w:ascii="宋体" w:hAnsi="宋体"/>
          <w:sz w:val="32"/>
        </w:rPr>
        <w:t>项目名称：</w:t>
      </w:r>
      <w:r>
        <w:rPr>
          <w:rFonts w:hint="eastAsia" w:ascii="宋体" w:hAnsi="宋体"/>
          <w:sz w:val="32"/>
        </w:rPr>
        <w:t>神经内科耗材采购项目</w:t>
      </w:r>
    </w:p>
    <w:p>
      <w:pPr>
        <w:spacing w:line="600" w:lineRule="exact"/>
        <w:rPr>
          <w:rFonts w:ascii="宋体" w:hAnsi="宋体"/>
          <w:sz w:val="32"/>
        </w:rPr>
      </w:pPr>
      <w:r>
        <w:rPr>
          <w:rFonts w:ascii="宋体" w:hAnsi="宋体"/>
          <w:sz w:val="32"/>
        </w:rPr>
        <w:t xml:space="preserve">      包   号： </w:t>
      </w:r>
      <w:r>
        <w:rPr>
          <w:rFonts w:hint="eastAsia" w:ascii="宋体" w:hAnsi="宋体"/>
          <w:sz w:val="32"/>
        </w:rPr>
        <w:t>A</w:t>
      </w:r>
    </w:p>
    <w:p>
      <w:pPr>
        <w:spacing w:line="600" w:lineRule="exact"/>
        <w:rPr>
          <w:rFonts w:ascii="宋体" w:hAnsi="宋体"/>
          <w:sz w:val="32"/>
        </w:rPr>
      </w:pPr>
      <w:r>
        <w:rPr>
          <w:rFonts w:ascii="宋体" w:hAnsi="宋体"/>
          <w:sz w:val="32"/>
        </w:rPr>
        <w:t xml:space="preserve">      项目类型：</w:t>
      </w:r>
      <w:r>
        <w:rPr>
          <w:rFonts w:hint="eastAsia" w:ascii="宋体" w:hAnsi="宋体"/>
          <w:sz w:val="32"/>
        </w:rPr>
        <w:t>医用耗材</w:t>
      </w:r>
      <w:r>
        <w:rPr>
          <w:rFonts w:ascii="宋体" w:hAnsi="宋体"/>
          <w:sz w:val="32"/>
        </w:rPr>
        <w:t>类</w:t>
      </w:r>
    </w:p>
    <w:p>
      <w:pPr>
        <w:spacing w:line="600" w:lineRule="exact"/>
        <w:rPr>
          <w:rFonts w:ascii="宋体" w:hAnsi="宋体"/>
          <w:sz w:val="32"/>
        </w:rPr>
      </w:pPr>
      <w:r>
        <w:rPr>
          <w:rFonts w:ascii="宋体" w:hAnsi="宋体"/>
          <w:sz w:val="32"/>
        </w:rPr>
        <w:t xml:space="preserve">      采购方式：公开招标</w:t>
      </w:r>
    </w:p>
    <w:p>
      <w:pPr>
        <w:spacing w:line="600" w:lineRule="exact"/>
        <w:rPr>
          <w:rFonts w:ascii="宋体" w:hAnsi="宋体"/>
          <w:sz w:val="32"/>
        </w:rPr>
      </w:pPr>
      <w:r>
        <w:rPr>
          <w:rFonts w:ascii="宋体" w:hAnsi="宋体"/>
          <w:sz w:val="32"/>
        </w:rPr>
        <w:t xml:space="preserve">      货币类型：人民币</w:t>
      </w: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rPr>
          <w:rFonts w:ascii="宋体" w:hAnsi="宋体"/>
          <w:b/>
          <w:sz w:val="28"/>
          <w:szCs w:val="28"/>
        </w:rPr>
      </w:pPr>
    </w:p>
    <w:p>
      <w:pPr>
        <w:pStyle w:val="5"/>
        <w:rPr>
          <w:sz w:val="36"/>
        </w:rPr>
      </w:pPr>
      <w:r>
        <w:rPr>
          <w:rFonts w:hint="eastAsia"/>
          <w:sz w:val="36"/>
        </w:rPr>
        <w:t>投标文件初审表</w:t>
      </w:r>
    </w:p>
    <w:p>
      <w:pPr>
        <w:jc w:val="center"/>
        <w:rPr>
          <w:rFonts w:ascii="宋体" w:hAnsi="宋体"/>
          <w:b/>
        </w:rPr>
      </w:pPr>
      <w:r>
        <w:rPr>
          <w:rFonts w:hint="eastAsia" w:ascii="宋体" w:hAnsi="宋体"/>
          <w:b/>
        </w:rPr>
        <w:t>（凡有下列情形之一的，投标文件无效，投标作废标处理）</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p>
        </w:tc>
        <w:tc>
          <w:tcPr>
            <w:tcW w:w="7102" w:type="dxa"/>
          </w:tcPr>
          <w:p>
            <w:pPr>
              <w:spacing w:line="276" w:lineRule="auto"/>
              <w:rPr>
                <w:rFonts w:ascii="宋体" w:hAnsi="宋体"/>
                <w:b/>
              </w:rPr>
            </w:pPr>
            <w:r>
              <w:rPr>
                <w:rFonts w:hint="eastAsia" w:ascii="宋体" w:hAnsi="宋体"/>
                <w:b/>
              </w:rPr>
              <w:t>投标人不具备招标文件所列的资格要求，或未提交相应的资格证明资料（详见招标公告投标人资质要求）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2</w:t>
            </w:r>
          </w:p>
        </w:tc>
        <w:tc>
          <w:tcPr>
            <w:tcW w:w="7102" w:type="dxa"/>
          </w:tcPr>
          <w:p>
            <w:pPr>
              <w:spacing w:line="276" w:lineRule="auto"/>
              <w:rPr>
                <w:rFonts w:ascii="宋体" w:hAnsi="宋体"/>
              </w:rPr>
            </w:pPr>
            <w:r>
              <w:rPr>
                <w:rFonts w:hint="eastAsia" w:ascii="宋体" w:hAnsi="宋体"/>
              </w:rPr>
              <w:t>将一个标段中的内容拆开投标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3</w:t>
            </w:r>
          </w:p>
        </w:tc>
        <w:tc>
          <w:tcPr>
            <w:tcW w:w="7102" w:type="dxa"/>
          </w:tcPr>
          <w:p>
            <w:pPr>
              <w:spacing w:line="276" w:lineRule="auto"/>
              <w:rPr>
                <w:rFonts w:ascii="宋体" w:hAnsi="宋体"/>
              </w:rPr>
            </w:pPr>
            <w:r>
              <w:rPr>
                <w:rFonts w:hint="eastAsia" w:ascii="宋体" w:hAnsi="宋体"/>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4</w:t>
            </w:r>
          </w:p>
        </w:tc>
        <w:tc>
          <w:tcPr>
            <w:tcW w:w="7102" w:type="dxa"/>
          </w:tcPr>
          <w:p>
            <w:pPr>
              <w:spacing w:line="276" w:lineRule="auto"/>
              <w:rPr>
                <w:rFonts w:ascii="宋体" w:hAnsi="宋体"/>
              </w:rPr>
            </w:pPr>
            <w:r>
              <w:rPr>
                <w:rFonts w:hint="eastAsia" w:ascii="宋体" w:hAnsi="宋体"/>
              </w:rPr>
              <w:t>投标总价或分项报价高于预算限额的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5</w:t>
            </w:r>
          </w:p>
        </w:tc>
        <w:tc>
          <w:tcPr>
            <w:tcW w:w="7102" w:type="dxa"/>
          </w:tcPr>
          <w:p>
            <w:pPr>
              <w:spacing w:line="276" w:lineRule="auto"/>
              <w:rPr>
                <w:rFonts w:ascii="宋体" w:hAnsi="宋体"/>
              </w:rPr>
            </w:pPr>
            <w:r>
              <w:rPr>
                <w:rFonts w:hint="eastAsia" w:ascii="宋体" w:hAnsi="宋体"/>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6</w:t>
            </w:r>
          </w:p>
        </w:tc>
        <w:tc>
          <w:tcPr>
            <w:tcW w:w="7102" w:type="dxa"/>
          </w:tcPr>
          <w:p>
            <w:pPr>
              <w:spacing w:line="276" w:lineRule="auto"/>
              <w:rPr>
                <w:rFonts w:ascii="宋体" w:hAnsi="宋体"/>
              </w:rPr>
            </w:pPr>
            <w:r>
              <w:rPr>
                <w:rFonts w:hint="eastAsia" w:ascii="宋体" w:hAnsi="宋体"/>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7</w:t>
            </w:r>
          </w:p>
        </w:tc>
        <w:tc>
          <w:tcPr>
            <w:tcW w:w="7102" w:type="dxa"/>
          </w:tcPr>
          <w:p>
            <w:pPr>
              <w:spacing w:line="276" w:lineRule="auto"/>
              <w:rPr>
                <w:rFonts w:ascii="宋体" w:hAnsi="宋体"/>
              </w:rPr>
            </w:pPr>
            <w:r>
              <w:rPr>
                <w:rFonts w:hint="eastAsia" w:ascii="宋体" w:hAnsi="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8</w:t>
            </w:r>
          </w:p>
        </w:tc>
        <w:tc>
          <w:tcPr>
            <w:tcW w:w="7102" w:type="dxa"/>
          </w:tcPr>
          <w:p>
            <w:pPr>
              <w:spacing w:line="276" w:lineRule="auto"/>
              <w:rPr>
                <w:rFonts w:ascii="宋体" w:hAnsi="宋体"/>
                <w:b/>
              </w:rPr>
            </w:pPr>
            <w:r>
              <w:rPr>
                <w:rFonts w:hint="eastAsia" w:ascii="宋体" w:hAnsi="宋体"/>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9</w:t>
            </w:r>
          </w:p>
        </w:tc>
        <w:tc>
          <w:tcPr>
            <w:tcW w:w="7102" w:type="dxa"/>
          </w:tcPr>
          <w:p>
            <w:pPr>
              <w:spacing w:line="276" w:lineRule="auto"/>
              <w:rPr>
                <w:rFonts w:ascii="宋体" w:hAnsi="宋体"/>
                <w:b/>
              </w:rPr>
            </w:pPr>
            <w:r>
              <w:rPr>
                <w:rFonts w:hint="eastAsia" w:ascii="宋体" w:hAnsi="宋体"/>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10</w:t>
            </w:r>
          </w:p>
        </w:tc>
        <w:tc>
          <w:tcPr>
            <w:tcW w:w="7102" w:type="dxa"/>
          </w:tcPr>
          <w:p>
            <w:pPr>
              <w:spacing w:line="276" w:lineRule="auto"/>
              <w:rPr>
                <w:rFonts w:ascii="宋体" w:hAnsi="宋体"/>
              </w:rPr>
            </w:pPr>
            <w:r>
              <w:rPr>
                <w:rFonts w:hint="eastAsia" w:ascii="宋体" w:hAnsi="宋体"/>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11</w:t>
            </w:r>
          </w:p>
        </w:tc>
        <w:tc>
          <w:tcPr>
            <w:tcW w:w="7102" w:type="dxa"/>
          </w:tcPr>
          <w:p>
            <w:pPr>
              <w:spacing w:line="276" w:lineRule="auto"/>
              <w:rPr>
                <w:rFonts w:ascii="宋体" w:hAnsi="宋体"/>
              </w:rPr>
            </w:pPr>
            <w:r>
              <w:rPr>
                <w:rFonts w:hint="eastAsia" w:ascii="宋体" w:hAnsi="宋体"/>
              </w:rPr>
              <w:t>未按招标文件所提供的样式填写</w:t>
            </w:r>
            <w:r>
              <w:rPr>
                <w:rFonts w:ascii="宋体" w:hAnsi="宋体"/>
              </w:rPr>
              <w:t>《</w:t>
            </w:r>
            <w:r>
              <w:rPr>
                <w:rFonts w:hint="eastAsia" w:ascii="宋体" w:hAnsi="宋体"/>
              </w:rPr>
              <w:t>投标承诺函》；未按招标文件所提供的</w:t>
            </w:r>
            <w:r>
              <w:rPr>
                <w:rFonts w:hint="eastAsia" w:ascii="宋体" w:hAnsi="宋体"/>
                <w:szCs w:val="21"/>
              </w:rPr>
              <w:t>《供货承诺函</w:t>
            </w:r>
            <w:r>
              <w:rPr>
                <w:rFonts w:hint="eastAsia" w:ascii="宋体" w:hAnsi="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12</w:t>
            </w:r>
          </w:p>
        </w:tc>
        <w:tc>
          <w:tcPr>
            <w:tcW w:w="7102" w:type="dxa"/>
          </w:tcPr>
          <w:p>
            <w:pPr>
              <w:spacing w:line="276" w:lineRule="auto"/>
              <w:rPr>
                <w:rFonts w:ascii="宋体" w:hAnsi="宋体"/>
                <w:b/>
              </w:rPr>
            </w:pPr>
            <w:r>
              <w:rPr>
                <w:rFonts w:hint="eastAsia" w:ascii="宋体" w:hAnsi="宋体"/>
                <w:b/>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r>
              <w:rPr>
                <w:rFonts w:hint="eastAsia" w:ascii="宋体" w:hAnsi="宋体"/>
              </w:rPr>
              <w:t>3</w:t>
            </w:r>
          </w:p>
        </w:tc>
        <w:tc>
          <w:tcPr>
            <w:tcW w:w="7102" w:type="dxa"/>
          </w:tcPr>
          <w:p>
            <w:pPr>
              <w:spacing w:line="276" w:lineRule="auto"/>
              <w:rPr>
                <w:rFonts w:ascii="宋体" w:hAnsi="宋体"/>
              </w:rPr>
            </w:pPr>
            <w:r>
              <w:rPr>
                <w:rFonts w:hint="eastAsia" w:ascii="宋体" w:hAnsi="宋体"/>
              </w:rPr>
              <w:t>法律、法规规定的其他情形</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276" w:lineRule="auto"/>
        <w:rPr>
          <w:rFonts w:ascii="宋体" w:hAnsi="宋体"/>
          <w:b/>
        </w:rPr>
      </w:pPr>
      <w:bookmarkStart w:id="0" w:name="OLE_LINK4"/>
      <w:bookmarkStart w:id="1" w:name="OLE_LINK3"/>
      <w:bookmarkStart w:id="2" w:name="OLE_LINK2"/>
    </w:p>
    <w:p>
      <w:pPr>
        <w:pStyle w:val="5"/>
        <w:rPr>
          <w:sz w:val="36"/>
        </w:rPr>
      </w:pPr>
      <w:r>
        <w:rPr>
          <w:rFonts w:hint="eastAsia"/>
          <w:sz w:val="36"/>
        </w:rPr>
        <w:t>评标信息表</w:t>
      </w:r>
    </w:p>
    <w:p>
      <w:pPr>
        <w:spacing w:line="276" w:lineRule="auto"/>
        <w:rPr>
          <w:rFonts w:ascii="宋体" w:hAnsi="宋体"/>
          <w:b/>
        </w:rPr>
      </w:pPr>
    </w:p>
    <w:p>
      <w:pPr>
        <w:spacing w:line="276" w:lineRule="auto"/>
        <w:jc w:val="center"/>
      </w:pPr>
      <w:r>
        <w:rPr>
          <w:rFonts w:hint="eastAsia" w:ascii="宋体" w:hAnsi="宋体"/>
          <w:b/>
          <w:color w:val="FF0000"/>
          <w:sz w:val="24"/>
          <w:szCs w:val="24"/>
        </w:rPr>
        <w:t>一个招标文件中包含一个打包项目</w:t>
      </w:r>
    </w:p>
    <w:p/>
    <w:bookmarkEnd w:id="0"/>
    <w:bookmarkEnd w:id="1"/>
    <w:bookmarkEnd w:id="2"/>
    <w:p>
      <w:pPr>
        <w:spacing w:line="276" w:lineRule="auto"/>
        <w:rPr>
          <w:rFonts w:ascii="宋体" w:hAnsi="宋体"/>
          <w:b/>
        </w:rPr>
      </w:pPr>
      <w:r>
        <w:rPr>
          <w:rFonts w:hint="eastAsia" w:ascii="宋体" w:hAnsi="宋体"/>
          <w:b/>
        </w:rPr>
        <w:t>特别说明：</w:t>
      </w:r>
    </w:p>
    <w:p>
      <w:pPr>
        <w:numPr>
          <w:ilvl w:val="0"/>
          <w:numId w:val="1"/>
        </w:numPr>
        <w:rPr>
          <w:b/>
        </w:rPr>
      </w:pPr>
      <w:r>
        <w:rPr>
          <w:rFonts w:hint="eastAsia"/>
          <w:b/>
        </w:rPr>
        <w:t>投标人可参与该打包项目里所含的任何一个标段（小项目）的投标，也可参与其它标段的投标，可兼投兼中。</w:t>
      </w:r>
    </w:p>
    <w:p>
      <w:pPr>
        <w:numPr>
          <w:ilvl w:val="0"/>
          <w:numId w:val="1"/>
        </w:numPr>
      </w:pPr>
      <w:r>
        <w:rPr>
          <w:rFonts w:hint="eastAsia"/>
          <w:b/>
        </w:rPr>
        <w:t>投标人同时参加多个标段投标的，应按照招标文件要求，按项目分别制作、密封、递交投标文件。</w:t>
      </w:r>
    </w:p>
    <w:p>
      <w:pPr>
        <w:numPr>
          <w:ilvl w:val="0"/>
          <w:numId w:val="1"/>
        </w:numPr>
        <w:rPr>
          <w:b/>
          <w:bCs/>
        </w:rPr>
      </w:pPr>
      <w:r>
        <w:rPr>
          <w:rFonts w:hint="eastAsia"/>
          <w:b/>
          <w:bCs/>
        </w:rPr>
        <w:t>每个标段，只要满足三家投标者即可开标，不满足三家的标段，则发布延期公告，最后不满足三家或无人报名的标段，则退回医院，单独采购。</w:t>
      </w:r>
    </w:p>
    <w:p>
      <w:pPr>
        <w:numPr>
          <w:ilvl w:val="0"/>
          <w:numId w:val="1"/>
        </w:numPr>
        <w:rPr>
          <w:b/>
          <w:bCs/>
        </w:rPr>
      </w:pPr>
      <w:r>
        <w:rPr>
          <w:rFonts w:hint="eastAsia"/>
          <w:b/>
          <w:bCs/>
        </w:rPr>
        <w:t>评标专家的组成：从各专业委员会抽取2名院外评审专家，科室代表1名，医院专家库抽取2名院内专家，共5人。</w:t>
      </w:r>
    </w:p>
    <w:p>
      <w:pPr>
        <w:spacing w:line="276" w:lineRule="auto"/>
        <w:rPr>
          <w:rFonts w:ascii="宋体" w:hAnsi="宋体"/>
          <w:b/>
        </w:rPr>
      </w:pPr>
    </w:p>
    <w:p>
      <w:pPr>
        <w:spacing w:line="276" w:lineRule="auto"/>
        <w:rPr>
          <w:rFonts w:ascii="宋体" w:hAnsi="宋体"/>
          <w:b/>
          <w:szCs w:val="21"/>
        </w:rPr>
      </w:pPr>
      <w:r>
        <w:rPr>
          <w:rFonts w:hint="eastAsia" w:ascii="宋体" w:hAnsi="宋体"/>
          <w:b/>
        </w:rPr>
        <w:t>评标方法：</w:t>
      </w:r>
    </w:p>
    <w:p>
      <w:pPr>
        <w:spacing w:line="276" w:lineRule="auto"/>
        <w:rPr>
          <w:rFonts w:hAnsi="宋体"/>
          <w:bCs/>
          <w:color w:val="FF0000"/>
          <w:sz w:val="24"/>
        </w:rPr>
      </w:pPr>
      <w:r>
        <w:rPr>
          <w:rFonts w:hint="eastAsia" w:asciiTheme="minorEastAsia" w:hAnsiTheme="minorEastAsia" w:eastAsiaTheme="minorEastAsia"/>
          <w:bCs/>
          <w:sz w:val="24"/>
          <w:szCs w:val="24"/>
        </w:rPr>
        <w:t>一、评标方法：综合评标法（总分60分）</w:t>
      </w:r>
    </w:p>
    <w:p>
      <w:pPr>
        <w:adjustRightInd w:val="0"/>
        <w:rPr>
          <w:rFonts w:ascii="宋体" w:hAnsi="宋体"/>
          <w:sz w:val="24"/>
        </w:rPr>
      </w:pPr>
      <w:r>
        <w:rPr>
          <w:rFonts w:hint="eastAsia" w:ascii="Calibri" w:hAnsi="Calibri"/>
          <w:sz w:val="24"/>
          <w:szCs w:val="24"/>
        </w:rPr>
        <w:t>采用综合评标法与谈判方式进行</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pPr>
        <w:adjustRightInd w:val="0"/>
        <w:spacing w:line="360" w:lineRule="auto"/>
        <w:ind w:firstLine="480" w:firstLineChars="200"/>
        <w:rPr>
          <w:rFonts w:ascii="宋体" w:hAnsi="宋体" w:cs="宋体"/>
          <w:color w:val="000000"/>
          <w:sz w:val="24"/>
          <w:szCs w:val="24"/>
        </w:rPr>
      </w:pPr>
      <w:r>
        <w:rPr>
          <w:rFonts w:hint="eastAsia" w:ascii="宋体" w:hAnsi="宋体" w:cs="宋体"/>
          <w:sz w:val="24"/>
          <w:szCs w:val="24"/>
        </w:rPr>
        <w:t>2、第二步：</w:t>
      </w:r>
      <w:r>
        <w:rPr>
          <w:rFonts w:hint="eastAsia" w:ascii="宋体" w:hAnsi="宋体" w:cs="宋体"/>
          <w:color w:val="000000"/>
          <w:sz w:val="24"/>
          <w:szCs w:val="24"/>
        </w:rPr>
        <w:t>评审小组现场全体评审专家根据第一步总分及价格合理性评选出中标候选人。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pStyle w:val="17"/>
        <w:ind w:firstLine="482" w:firstLineChars="200"/>
      </w:pPr>
      <w:r>
        <w:rPr>
          <w:rFonts w:hint="eastAsia" w:ascii="宋体" w:hAnsi="宋体" w:cs="宋体"/>
        </w:rPr>
        <w:t>如项目为公开招标转为</w:t>
      </w:r>
      <w:r>
        <w:rPr>
          <w:rFonts w:ascii="宋体" w:hAnsi="宋体" w:cs="宋体"/>
        </w:rPr>
        <w:t>竞争性谈判</w:t>
      </w:r>
      <w:r>
        <w:rPr>
          <w:rFonts w:hint="eastAsia" w:ascii="宋体" w:hAnsi="宋体" w:cs="宋体"/>
        </w:rPr>
        <w:t>方式</w:t>
      </w:r>
      <w:r>
        <w:rPr>
          <w:rFonts w:ascii="宋体" w:hAnsi="宋体" w:cs="宋体"/>
        </w:rPr>
        <w:t>：按原招标文件评审方法进行评标，初步审查通过后，根据评分准则表进行评标，按分值由高到低进行排序，进入谈判环节（如经评审通过初步评审的供应商只有一家，则不进行综合评分，一家直接进入谈判环节），最终结合总分及价格谈判结果综合评议确定中标单位。</w:t>
      </w:r>
    </w:p>
    <w:tbl>
      <w:tblPr>
        <w:tblStyle w:val="39"/>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1090" w:type="dxa"/>
            <w:vAlign w:val="center"/>
          </w:tcPr>
          <w:p>
            <w:pPr>
              <w:jc w:val="center"/>
              <w:rPr>
                <w:rFonts w:ascii="宋体" w:hAnsi="宋体" w:cs="宋体"/>
                <w:b/>
                <w:sz w:val="24"/>
                <w:szCs w:val="24"/>
              </w:rPr>
            </w:pPr>
            <w:r>
              <w:rPr>
                <w:rFonts w:hint="eastAsia" w:ascii="宋体" w:hAnsi="宋体" w:cs="宋体"/>
                <w:b/>
                <w:sz w:val="24"/>
                <w:szCs w:val="24"/>
              </w:rPr>
              <w:t>评分项</w:t>
            </w:r>
          </w:p>
        </w:tc>
        <w:tc>
          <w:tcPr>
            <w:tcW w:w="1381"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9" w:type="dxa"/>
            <w:vAlign w:val="center"/>
          </w:tcPr>
          <w:p>
            <w:pPr>
              <w:jc w:val="center"/>
              <w:rPr>
                <w:rFonts w:ascii="宋体" w:hAnsi="宋体" w:cs="宋体"/>
                <w:b/>
                <w:sz w:val="24"/>
                <w:szCs w:val="24"/>
              </w:rPr>
            </w:pPr>
            <w:r>
              <w:rPr>
                <w:rFonts w:hint="eastAsia" w:ascii="宋体" w:hAnsi="宋体" w:cs="宋体"/>
                <w:b/>
                <w:sz w:val="24"/>
                <w:szCs w:val="24"/>
              </w:rPr>
              <w:t>分值</w:t>
            </w:r>
          </w:p>
        </w:tc>
        <w:tc>
          <w:tcPr>
            <w:tcW w:w="5652" w:type="dxa"/>
            <w:vAlign w:val="center"/>
          </w:tcPr>
          <w:p>
            <w:pPr>
              <w:jc w:val="center"/>
              <w:rPr>
                <w:rFonts w:ascii="宋体" w:hAnsi="宋体" w:cs="宋体"/>
                <w:b/>
                <w:sz w:val="24"/>
                <w:szCs w:val="24"/>
              </w:rPr>
            </w:pPr>
            <w:r>
              <w:rPr>
                <w:rFonts w:hint="eastAsia" w:ascii="宋体" w:hAnsi="宋体" w:cs="宋体"/>
                <w:b/>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ascii="宋体" w:hAnsi="宋体" w:cs="宋体"/>
                <w:sz w:val="24"/>
                <w:szCs w:val="24"/>
              </w:rPr>
            </w:pPr>
            <w:r>
              <w:rPr>
                <w:rFonts w:hint="eastAsia" w:ascii="宋体" w:hAnsi="宋体" w:cs="宋体"/>
                <w:sz w:val="24"/>
                <w:szCs w:val="24"/>
              </w:rPr>
              <w:t>1</w:t>
            </w:r>
          </w:p>
        </w:tc>
        <w:tc>
          <w:tcPr>
            <w:tcW w:w="1090" w:type="dxa"/>
            <w:vAlign w:val="center"/>
          </w:tcPr>
          <w:p>
            <w:pPr>
              <w:jc w:val="center"/>
              <w:rPr>
                <w:rFonts w:ascii="宋体" w:hAnsi="宋体" w:cs="宋体"/>
                <w:b/>
                <w:sz w:val="24"/>
                <w:szCs w:val="24"/>
              </w:rPr>
            </w:pPr>
            <w:r>
              <w:rPr>
                <w:rFonts w:hint="eastAsia" w:ascii="宋体" w:hAnsi="宋体" w:cs="宋体"/>
                <w:b/>
                <w:sz w:val="24"/>
                <w:szCs w:val="24"/>
              </w:rPr>
              <w:t>现场实物考评</w:t>
            </w:r>
          </w:p>
          <w:p>
            <w:pPr>
              <w:jc w:val="center"/>
              <w:rPr>
                <w:rFonts w:ascii="宋体" w:hAnsi="宋体" w:cs="宋体"/>
                <w:b/>
                <w:sz w:val="24"/>
                <w:szCs w:val="24"/>
              </w:rPr>
            </w:pPr>
            <w:r>
              <w:rPr>
                <w:rFonts w:hint="eastAsia" w:ascii="宋体" w:hAnsi="宋体" w:cs="宋体"/>
                <w:b/>
                <w:sz w:val="24"/>
                <w:szCs w:val="24"/>
              </w:rPr>
              <w:t>（35分）</w:t>
            </w:r>
          </w:p>
        </w:tc>
        <w:tc>
          <w:tcPr>
            <w:tcW w:w="1381" w:type="dxa"/>
            <w:vAlign w:val="center"/>
          </w:tcPr>
          <w:p>
            <w:pPr>
              <w:jc w:val="center"/>
              <w:rPr>
                <w:rFonts w:ascii="宋体" w:hAnsi="宋体" w:cs="宋体"/>
                <w:b/>
                <w:sz w:val="24"/>
                <w:szCs w:val="24"/>
              </w:rPr>
            </w:pPr>
            <w:r>
              <w:rPr>
                <w:rFonts w:hint="eastAsia" w:ascii="宋体" w:hAnsi="宋体" w:cs="宋体"/>
                <w:b/>
                <w:bCs/>
                <w:sz w:val="24"/>
                <w:szCs w:val="24"/>
              </w:rPr>
              <w:t>投标产品符合性、实用性和创新性考核</w:t>
            </w:r>
          </w:p>
        </w:tc>
        <w:tc>
          <w:tcPr>
            <w:tcW w:w="669" w:type="dxa"/>
            <w:vAlign w:val="center"/>
          </w:tcPr>
          <w:p>
            <w:pPr>
              <w:jc w:val="left"/>
              <w:rPr>
                <w:rFonts w:ascii="宋体" w:hAnsi="宋体" w:cs="宋体"/>
                <w:sz w:val="24"/>
                <w:szCs w:val="24"/>
              </w:rPr>
            </w:pPr>
            <w:r>
              <w:rPr>
                <w:rFonts w:hint="eastAsia" w:ascii="宋体" w:hAnsi="宋体" w:cs="宋体"/>
                <w:sz w:val="24"/>
                <w:szCs w:val="24"/>
              </w:rPr>
              <w:t>35分</w:t>
            </w:r>
          </w:p>
        </w:tc>
        <w:tc>
          <w:tcPr>
            <w:tcW w:w="5652" w:type="dxa"/>
            <w:vAlign w:val="center"/>
          </w:tcPr>
          <w:p>
            <w:pPr>
              <w:ind w:firstLine="480" w:firstLineChars="200"/>
              <w:jc w:val="left"/>
              <w:rPr>
                <w:rFonts w:ascii="宋体" w:hAnsi="宋体" w:cs="宋体"/>
                <w:sz w:val="24"/>
                <w:szCs w:val="24"/>
              </w:rPr>
            </w:pPr>
            <w:r>
              <w:rPr>
                <w:rFonts w:hint="eastAsia" w:ascii="宋体" w:hAnsi="宋体" w:cs="宋体"/>
                <w:sz w:val="24"/>
                <w:szCs w:val="24"/>
              </w:rPr>
              <w:t>根据样品现场考评是否与医疗原则或法规相违背、产品的以下五个方面横向评比，以下累计得分，最高得35分：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产品材质（优5-7分，良2-4分，差0-1分）；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做工的精细程度（优5-7分，良2-4分，差0-1分）；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操作适用性（优5-7分，良2-4分，差0-1分）；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人性化设计（优5-7分，良2-4分，差0-1分）；</w:t>
            </w:r>
          </w:p>
          <w:p>
            <w:pPr>
              <w:pStyle w:val="17"/>
              <w:numPr>
                <w:ilvl w:val="0"/>
                <w:numId w:val="2"/>
              </w:numPr>
              <w:spacing w:line="240" w:lineRule="auto"/>
              <w:rPr>
                <w:rFonts w:ascii="宋体" w:hAnsi="宋体" w:cs="宋体"/>
              </w:rPr>
            </w:pPr>
            <w:r>
              <w:rPr>
                <w:rFonts w:hint="eastAsia" w:ascii="宋体" w:hAnsi="宋体" w:cs="宋体"/>
                <w:b w:val="0"/>
                <w:bCs w:val="0"/>
              </w:rPr>
              <w:t>安全稳定性（优5-7分，良2-4分，差0-1分）；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宋体" w:hAnsi="宋体" w:cs="宋体"/>
                <w:sz w:val="24"/>
                <w:szCs w:val="24"/>
              </w:rPr>
            </w:pPr>
            <w:r>
              <w:rPr>
                <w:rFonts w:hint="eastAsia" w:ascii="宋体" w:hAnsi="宋体" w:cs="宋体"/>
                <w:sz w:val="24"/>
                <w:szCs w:val="24"/>
              </w:rPr>
              <w:t>2</w:t>
            </w:r>
          </w:p>
        </w:tc>
        <w:tc>
          <w:tcPr>
            <w:tcW w:w="1090" w:type="dxa"/>
            <w:vAlign w:val="center"/>
          </w:tcPr>
          <w:p>
            <w:pPr>
              <w:jc w:val="center"/>
              <w:rPr>
                <w:rFonts w:ascii="宋体" w:hAnsi="宋体" w:cs="宋体"/>
                <w:b/>
                <w:sz w:val="24"/>
                <w:szCs w:val="24"/>
              </w:rPr>
            </w:pPr>
            <w:r>
              <w:rPr>
                <w:rFonts w:hint="eastAsia" w:ascii="宋体" w:hAnsi="宋体" w:cs="宋体"/>
                <w:b/>
                <w:sz w:val="24"/>
                <w:szCs w:val="24"/>
              </w:rPr>
              <w:t>其他部分（25分）</w:t>
            </w:r>
          </w:p>
        </w:tc>
        <w:tc>
          <w:tcPr>
            <w:tcW w:w="1381" w:type="dxa"/>
            <w:vAlign w:val="center"/>
          </w:tcPr>
          <w:p>
            <w:pPr>
              <w:jc w:val="center"/>
              <w:rPr>
                <w:rFonts w:ascii="宋体" w:hAnsi="宋体" w:cs="宋体"/>
                <w:b/>
                <w:bCs/>
                <w:sz w:val="24"/>
                <w:szCs w:val="24"/>
              </w:rPr>
            </w:pPr>
            <w:r>
              <w:rPr>
                <w:rFonts w:hint="eastAsia" w:ascii="宋体" w:hAnsi="宋体" w:cs="宋体"/>
                <w:b/>
                <w:bCs/>
                <w:sz w:val="24"/>
                <w:szCs w:val="24"/>
              </w:rPr>
              <w:t>市场承认度</w:t>
            </w:r>
          </w:p>
        </w:tc>
        <w:tc>
          <w:tcPr>
            <w:tcW w:w="669" w:type="dxa"/>
            <w:vAlign w:val="center"/>
          </w:tcPr>
          <w:p>
            <w:pPr>
              <w:jc w:val="left"/>
              <w:rPr>
                <w:rFonts w:ascii="宋体" w:hAnsi="宋体" w:cs="宋体"/>
                <w:sz w:val="24"/>
                <w:szCs w:val="24"/>
              </w:rPr>
            </w:pPr>
            <w:r>
              <w:rPr>
                <w:rFonts w:hint="eastAsia" w:ascii="宋体" w:hAnsi="宋体" w:cs="宋体"/>
                <w:sz w:val="24"/>
                <w:szCs w:val="24"/>
              </w:rPr>
              <w:t>25分</w:t>
            </w:r>
          </w:p>
        </w:tc>
        <w:tc>
          <w:tcPr>
            <w:tcW w:w="5652" w:type="dxa"/>
            <w:vAlign w:val="center"/>
          </w:tcPr>
          <w:p>
            <w:pPr>
              <w:ind w:firstLine="480" w:firstLineChars="200"/>
              <w:jc w:val="left"/>
              <w:rPr>
                <w:rFonts w:ascii="宋体" w:hAnsi="宋体" w:cs="宋体"/>
                <w:b/>
                <w:bCs/>
                <w:color w:val="FF0000"/>
                <w:sz w:val="24"/>
                <w:szCs w:val="24"/>
              </w:rPr>
            </w:pPr>
            <w:r>
              <w:rPr>
                <w:rFonts w:hint="eastAsia" w:ascii="宋体" w:hAnsi="宋体" w:cs="宋体"/>
                <w:sz w:val="24"/>
                <w:szCs w:val="24"/>
              </w:rPr>
              <w:t>提供同类项目的发票或合同证明，复印件需加盖公章，</w:t>
            </w:r>
            <w:r>
              <w:rPr>
                <w:rFonts w:hint="eastAsia" w:ascii="宋体" w:hAnsi="宋体" w:cs="宋体"/>
                <w:b/>
                <w:bCs/>
                <w:color w:val="FF0000"/>
                <w:sz w:val="24"/>
                <w:szCs w:val="24"/>
              </w:rPr>
              <w:t>同一家医院提供的多个发票或合同证明不作重复计算。</w:t>
            </w:r>
          </w:p>
          <w:p>
            <w:pPr>
              <w:pStyle w:val="17"/>
            </w:pPr>
            <w:r>
              <w:rPr>
                <w:rFonts w:hint="eastAsia" w:ascii="宋体" w:hAnsi="宋体" w:cs="宋体"/>
              </w:rPr>
              <w:t>1、广州或深圳市内医院（近两年内）：</w:t>
            </w:r>
          </w:p>
          <w:p>
            <w:pPr>
              <w:ind w:firstLine="240" w:firstLineChars="100"/>
              <w:jc w:val="left"/>
              <w:rPr>
                <w:rFonts w:ascii="宋体" w:hAnsi="宋体" w:cs="宋体"/>
                <w:sz w:val="24"/>
                <w:szCs w:val="24"/>
              </w:rPr>
            </w:pPr>
            <w:r>
              <w:rPr>
                <w:rFonts w:hint="eastAsia" w:ascii="宋体" w:hAnsi="宋体" w:cs="宋体"/>
                <w:sz w:val="24"/>
                <w:szCs w:val="24"/>
              </w:rPr>
              <w:t>（1）三甲5家及以上：25分</w:t>
            </w:r>
          </w:p>
          <w:p>
            <w:pPr>
              <w:ind w:firstLine="240" w:firstLineChars="100"/>
              <w:jc w:val="left"/>
              <w:rPr>
                <w:rFonts w:ascii="宋体" w:hAnsi="宋体" w:cs="宋体"/>
                <w:sz w:val="24"/>
                <w:szCs w:val="24"/>
              </w:rPr>
            </w:pPr>
            <w:r>
              <w:rPr>
                <w:rFonts w:hint="eastAsia" w:ascii="宋体" w:hAnsi="宋体" w:cs="宋体"/>
                <w:sz w:val="24"/>
                <w:szCs w:val="24"/>
              </w:rPr>
              <w:t>（2）三甲3-4家：20分</w:t>
            </w:r>
          </w:p>
          <w:p>
            <w:pPr>
              <w:ind w:firstLine="240" w:firstLineChars="100"/>
              <w:jc w:val="left"/>
              <w:rPr>
                <w:rFonts w:ascii="宋体" w:hAnsi="宋体" w:cs="宋体"/>
                <w:sz w:val="24"/>
                <w:szCs w:val="24"/>
              </w:rPr>
            </w:pPr>
            <w:r>
              <w:rPr>
                <w:rFonts w:hint="eastAsia" w:ascii="宋体" w:hAnsi="宋体" w:cs="宋体"/>
                <w:sz w:val="24"/>
                <w:szCs w:val="24"/>
              </w:rPr>
              <w:t>（3）三甲1-2家：10分</w:t>
            </w:r>
          </w:p>
          <w:p>
            <w:pPr>
              <w:ind w:firstLine="240" w:firstLineChars="100"/>
              <w:jc w:val="left"/>
              <w:rPr>
                <w:rFonts w:ascii="宋体" w:hAnsi="宋体" w:cs="宋体"/>
                <w:sz w:val="24"/>
                <w:szCs w:val="24"/>
              </w:rPr>
            </w:pPr>
            <w:r>
              <w:rPr>
                <w:rFonts w:hint="eastAsia" w:ascii="宋体" w:hAnsi="宋体" w:cs="宋体"/>
                <w:sz w:val="24"/>
                <w:szCs w:val="24"/>
              </w:rPr>
              <w:t>（4）二甲2家及以上：5分</w:t>
            </w:r>
          </w:p>
          <w:p>
            <w:pPr>
              <w:jc w:val="left"/>
              <w:rPr>
                <w:rFonts w:ascii="宋体" w:hAnsi="宋体" w:cs="宋体"/>
                <w:b/>
                <w:bCs/>
                <w:color w:val="FF0000"/>
                <w:sz w:val="24"/>
                <w:szCs w:val="24"/>
              </w:rPr>
            </w:pPr>
            <w:r>
              <w:rPr>
                <w:rFonts w:hint="eastAsia" w:ascii="宋体" w:hAnsi="宋体" w:cs="宋体"/>
                <w:sz w:val="24"/>
                <w:szCs w:val="24"/>
              </w:rPr>
              <w:t>2、除广州、深圳外的医院（近两年内）：</w:t>
            </w:r>
          </w:p>
          <w:p>
            <w:pPr>
              <w:ind w:firstLine="480" w:firstLineChars="200"/>
              <w:jc w:val="left"/>
              <w:rPr>
                <w:rFonts w:ascii="宋体" w:hAnsi="宋体" w:cs="宋体"/>
                <w:sz w:val="24"/>
                <w:szCs w:val="24"/>
              </w:rPr>
            </w:pPr>
            <w:r>
              <w:rPr>
                <w:rFonts w:hint="eastAsia" w:ascii="宋体" w:hAnsi="宋体" w:cs="宋体"/>
                <w:sz w:val="24"/>
                <w:szCs w:val="24"/>
              </w:rPr>
              <w:t>（1）三甲5家及以上：20分</w:t>
            </w:r>
          </w:p>
          <w:p>
            <w:pPr>
              <w:ind w:firstLine="480" w:firstLineChars="200"/>
              <w:jc w:val="left"/>
              <w:rPr>
                <w:rFonts w:ascii="宋体" w:hAnsi="宋体" w:cs="宋体"/>
                <w:sz w:val="24"/>
                <w:szCs w:val="24"/>
              </w:rPr>
            </w:pPr>
            <w:r>
              <w:rPr>
                <w:rFonts w:hint="eastAsia" w:ascii="宋体" w:hAnsi="宋体" w:cs="宋体"/>
                <w:sz w:val="24"/>
                <w:szCs w:val="24"/>
              </w:rPr>
              <w:t>（2）三甲3-4家：15分</w:t>
            </w:r>
          </w:p>
          <w:p>
            <w:pPr>
              <w:ind w:firstLine="480" w:firstLineChars="200"/>
              <w:jc w:val="left"/>
              <w:rPr>
                <w:sz w:val="24"/>
                <w:szCs w:val="24"/>
              </w:rPr>
            </w:pPr>
            <w:r>
              <w:rPr>
                <w:rFonts w:hint="eastAsia" w:ascii="宋体" w:hAnsi="宋体" w:cs="宋体"/>
                <w:sz w:val="24"/>
                <w:szCs w:val="24"/>
              </w:rPr>
              <w:t>（3）三甲1-2家：5分</w:t>
            </w:r>
          </w:p>
          <w:p>
            <w:pPr>
              <w:ind w:firstLine="480" w:firstLineChars="200"/>
              <w:jc w:val="left"/>
              <w:rPr>
                <w:sz w:val="24"/>
                <w:szCs w:val="24"/>
              </w:rPr>
            </w:pPr>
            <w:r>
              <w:rPr>
                <w:rFonts w:hint="eastAsia" w:ascii="宋体" w:hAnsi="宋体" w:cs="宋体"/>
                <w:sz w:val="24"/>
                <w:szCs w:val="24"/>
              </w:rPr>
              <w:t>注：其他类型不得分，以上2小项不累计得分，只按最优情况得分。</w:t>
            </w:r>
          </w:p>
        </w:tc>
      </w:tr>
    </w:tbl>
    <w:p>
      <w:p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
      <w:pPr>
        <w:rPr>
          <w:rFonts w:ascii="宋体" w:hAnsi="宋体"/>
          <w:kern w:val="44"/>
        </w:rPr>
      </w:pPr>
    </w:p>
    <w:p/>
    <w:p/>
    <w:p/>
    <w:p/>
    <w:p/>
    <w:p/>
    <w:p/>
    <w:p/>
    <w:p/>
    <w:p/>
    <w:p/>
    <w:p/>
    <w:p/>
    <w:p/>
    <w:p>
      <w:pPr>
        <w:pStyle w:val="5"/>
        <w:rPr>
          <w:sz w:val="36"/>
        </w:rPr>
      </w:pPr>
      <w:r>
        <w:rPr>
          <w:rFonts w:hint="eastAsia"/>
          <w:sz w:val="36"/>
        </w:rPr>
        <w:t>耗材清单及需求</w:t>
      </w:r>
    </w:p>
    <w:p>
      <w:pPr>
        <w:widowControl/>
        <w:jc w:val="left"/>
      </w:pPr>
      <w:r>
        <w:br w:type="page"/>
      </w:r>
    </w:p>
    <w:p/>
    <w:p>
      <w:pPr>
        <w:pStyle w:val="5"/>
        <w:spacing w:line="400" w:lineRule="exact"/>
        <w:rPr>
          <w:b w:val="0"/>
          <w:szCs w:val="24"/>
        </w:rPr>
      </w:pPr>
      <w:r>
        <w:rPr>
          <w:rFonts w:hint="eastAsia"/>
          <w:szCs w:val="24"/>
        </w:rPr>
        <w:t>一标段：球囊导引导管</w:t>
      </w:r>
    </w:p>
    <w:p/>
    <w:p>
      <w:pPr>
        <w:pStyle w:val="3"/>
        <w:spacing w:line="400" w:lineRule="exact"/>
        <w:jc w:val="center"/>
      </w:pPr>
      <w:r>
        <w:rPr>
          <w:rFonts w:hint="eastAsia"/>
        </w:rPr>
        <w:t>（一）技术要求</w:t>
      </w:r>
    </w:p>
    <w:p>
      <w:pPr>
        <w:pStyle w:val="95"/>
        <w:numPr>
          <w:ilvl w:val="0"/>
          <w:numId w:val="3"/>
        </w:numPr>
        <w:spacing w:line="400" w:lineRule="exact"/>
        <w:ind w:firstLineChars="0"/>
        <w:rPr>
          <w:b/>
        </w:rPr>
      </w:pPr>
      <w:r>
        <w:rPr>
          <w:rFonts w:hint="eastAsia"/>
          <w:b/>
        </w:rPr>
        <w:t>项目概况</w:t>
      </w:r>
    </w:p>
    <w:p>
      <w:pPr>
        <w:pStyle w:val="95"/>
        <w:numPr>
          <w:ilvl w:val="1"/>
          <w:numId w:val="3"/>
        </w:numPr>
        <w:spacing w:line="400" w:lineRule="exact"/>
        <w:ind w:firstLineChars="0"/>
      </w:pPr>
      <w:r>
        <w:rPr>
          <w:rFonts w:hint="eastAsia"/>
        </w:rPr>
        <w:t>开通颈内动脉闭塞病变，在进行血管造影时，球囊可提供临时性的血管阻塞作用。</w:t>
      </w:r>
    </w:p>
    <w:p>
      <w:pPr>
        <w:spacing w:line="400" w:lineRule="exact"/>
      </w:pPr>
    </w:p>
    <w:p>
      <w:pPr>
        <w:pStyle w:val="95"/>
        <w:numPr>
          <w:ilvl w:val="0"/>
          <w:numId w:val="3"/>
        </w:numPr>
        <w:spacing w:line="400" w:lineRule="exact"/>
        <w:ind w:firstLineChars="0"/>
        <w:rPr>
          <w:b/>
        </w:rPr>
      </w:pPr>
      <w:r>
        <w:rPr>
          <w:rFonts w:hint="eastAsia"/>
          <w:b/>
        </w:rPr>
        <w:t>参数要求</w:t>
      </w:r>
    </w:p>
    <w:p>
      <w:pPr>
        <w:pStyle w:val="95"/>
        <w:numPr>
          <w:ilvl w:val="1"/>
          <w:numId w:val="3"/>
        </w:numPr>
        <w:spacing w:line="400" w:lineRule="exact"/>
        <w:ind w:firstLineChars="0"/>
      </w:pPr>
      <w:r>
        <w:rPr>
          <w:rFonts w:hint="eastAsia"/>
        </w:rPr>
        <w:t>7F,8F,外径2.7-3.0MM,内径1.9-2.1MM，长度80-95CM</w:t>
      </w:r>
    </w:p>
    <w:p>
      <w:pPr>
        <w:spacing w:line="400" w:lineRule="exact"/>
      </w:pPr>
    </w:p>
    <w:p>
      <w:pPr>
        <w:pStyle w:val="95"/>
        <w:numPr>
          <w:ilvl w:val="0"/>
          <w:numId w:val="3"/>
        </w:numPr>
        <w:spacing w:line="400" w:lineRule="exact"/>
        <w:ind w:firstLineChars="0"/>
        <w:rPr>
          <w:b/>
        </w:rPr>
      </w:pPr>
      <w:r>
        <w:rPr>
          <w:rFonts w:hint="eastAsia"/>
          <w:b/>
        </w:rPr>
        <w:t>质量及标准要求</w:t>
      </w:r>
    </w:p>
    <w:p>
      <w:pPr>
        <w:pStyle w:val="95"/>
        <w:numPr>
          <w:ilvl w:val="1"/>
          <w:numId w:val="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3"/>
        </w:numPr>
        <w:spacing w:line="400" w:lineRule="exact"/>
        <w:ind w:firstLineChars="0"/>
      </w:pPr>
      <w:r>
        <w:rPr>
          <w:rFonts w:hint="eastAsia"/>
        </w:rPr>
        <w:t>计量、数量单位应使用国家通用的计量、数量单位。</w:t>
      </w:r>
    </w:p>
    <w:p>
      <w:pPr>
        <w:pStyle w:val="95"/>
        <w:numPr>
          <w:ilvl w:val="1"/>
          <w:numId w:val="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3"/>
        </w:numPr>
        <w:spacing w:line="400" w:lineRule="exact"/>
        <w:ind w:firstLineChars="0"/>
      </w:pPr>
      <w:r>
        <w:rPr>
          <w:rFonts w:hint="eastAsia"/>
        </w:rPr>
        <w:t>急需耗材本市内须2小时内送达，本市外须4小时内送达。</w:t>
      </w:r>
    </w:p>
    <w:p>
      <w:pPr>
        <w:pStyle w:val="95"/>
        <w:numPr>
          <w:ilvl w:val="1"/>
          <w:numId w:val="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4"/>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球囊导引导管</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13000元/根</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4"/>
        </w:numPr>
        <w:spacing w:line="400" w:lineRule="exact"/>
        <w:ind w:firstLineChars="0"/>
        <w:rPr>
          <w:b/>
        </w:rPr>
      </w:pPr>
      <w:r>
        <w:rPr>
          <w:rFonts w:hint="eastAsia"/>
          <w:b/>
        </w:rPr>
        <w:t>售后服务</w:t>
      </w:r>
    </w:p>
    <w:p>
      <w:pPr>
        <w:pStyle w:val="95"/>
        <w:numPr>
          <w:ilvl w:val="1"/>
          <w:numId w:val="4"/>
        </w:numPr>
        <w:spacing w:line="400" w:lineRule="exact"/>
        <w:ind w:firstLineChars="0"/>
      </w:pPr>
      <w:r>
        <w:rPr>
          <w:rFonts w:hint="eastAsia"/>
        </w:rPr>
        <w:t>投标供应商必须保证所投产品报价为当前深圳地区最低成交价！</w:t>
      </w:r>
    </w:p>
    <w:p>
      <w:pPr>
        <w:pStyle w:val="95"/>
        <w:numPr>
          <w:ilvl w:val="1"/>
          <w:numId w:val="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4"/>
        </w:numPr>
        <w:spacing w:line="400" w:lineRule="exact"/>
        <w:ind w:firstLineChars="0"/>
      </w:pPr>
      <w:r>
        <w:rPr>
          <w:rFonts w:hint="eastAsia"/>
        </w:rPr>
        <w:t>接到医院供货通知后，必须在24h内组织备货和配送，否则采购有权取消供货协议或合同。</w:t>
      </w:r>
    </w:p>
    <w:p>
      <w:pPr>
        <w:pStyle w:val="95"/>
        <w:numPr>
          <w:ilvl w:val="1"/>
          <w:numId w:val="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4"/>
        </w:numPr>
        <w:spacing w:line="400" w:lineRule="exact"/>
        <w:ind w:firstLineChars="0"/>
      </w:pPr>
      <w:r>
        <w:rPr>
          <w:rFonts w:hint="eastAsia"/>
        </w:rPr>
        <w:t>对开箱时发现的破损或其它不合格包装产品无条件及时更换。</w:t>
      </w:r>
    </w:p>
    <w:p>
      <w:pPr>
        <w:pStyle w:val="95"/>
        <w:numPr>
          <w:ilvl w:val="1"/>
          <w:numId w:val="4"/>
        </w:numPr>
        <w:spacing w:line="400" w:lineRule="exact"/>
        <w:ind w:firstLineChars="0"/>
      </w:pPr>
      <w:r>
        <w:rPr>
          <w:rFonts w:hint="eastAsia"/>
        </w:rPr>
        <w:t>试剂耗材接近有效期，成交供应商无条件包换。</w:t>
      </w:r>
    </w:p>
    <w:p>
      <w:pPr>
        <w:pStyle w:val="95"/>
        <w:numPr>
          <w:ilvl w:val="1"/>
          <w:numId w:val="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4"/>
        </w:numPr>
        <w:spacing w:line="400" w:lineRule="exact"/>
        <w:ind w:firstLineChars="0"/>
        <w:rPr>
          <w:b/>
        </w:rPr>
      </w:pPr>
      <w:r>
        <w:rPr>
          <w:rFonts w:hint="eastAsia"/>
          <w:b/>
        </w:rPr>
        <w:t>交货验收要求</w:t>
      </w:r>
    </w:p>
    <w:p>
      <w:pPr>
        <w:pStyle w:val="95"/>
        <w:numPr>
          <w:ilvl w:val="1"/>
          <w:numId w:val="4"/>
        </w:numPr>
        <w:spacing w:line="400" w:lineRule="exact"/>
        <w:ind w:firstLineChars="0"/>
      </w:pPr>
      <w:r>
        <w:rPr>
          <w:rFonts w:hint="eastAsia"/>
        </w:rPr>
        <w:t>一般情况下收到订单3天内送货。</w:t>
      </w:r>
    </w:p>
    <w:p>
      <w:pPr>
        <w:pStyle w:val="95"/>
        <w:numPr>
          <w:ilvl w:val="1"/>
          <w:numId w:val="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4"/>
        </w:numPr>
        <w:spacing w:line="400" w:lineRule="exact"/>
        <w:ind w:firstLineChars="0"/>
        <w:rPr>
          <w:b/>
        </w:rPr>
      </w:pPr>
      <w:r>
        <w:rPr>
          <w:rFonts w:hint="eastAsia"/>
          <w:b/>
        </w:rPr>
        <w:t>服务期限</w:t>
      </w:r>
    </w:p>
    <w:p>
      <w:pPr>
        <w:pStyle w:val="95"/>
        <w:numPr>
          <w:ilvl w:val="1"/>
          <w:numId w:val="4"/>
        </w:numPr>
        <w:spacing w:line="400" w:lineRule="exact"/>
        <w:ind w:firstLineChars="0"/>
      </w:pPr>
      <w:r>
        <w:rPr>
          <w:rFonts w:hint="eastAsia"/>
        </w:rPr>
        <w:t>以合同约定为准。</w:t>
      </w:r>
    </w:p>
    <w:p>
      <w:pPr>
        <w:pStyle w:val="95"/>
        <w:spacing w:line="400" w:lineRule="exact"/>
        <w:ind w:left="567" w:firstLine="0" w:firstLineChars="0"/>
      </w:pPr>
    </w:p>
    <w:p>
      <w:pPr>
        <w:pStyle w:val="95"/>
        <w:numPr>
          <w:ilvl w:val="0"/>
          <w:numId w:val="4"/>
        </w:numPr>
        <w:spacing w:line="400" w:lineRule="exact"/>
        <w:ind w:firstLineChars="0"/>
        <w:rPr>
          <w:b/>
        </w:rPr>
      </w:pPr>
      <w:r>
        <w:rPr>
          <w:rFonts w:hint="eastAsia"/>
          <w:b/>
        </w:rPr>
        <w:t>付款方式</w:t>
      </w:r>
    </w:p>
    <w:p>
      <w:pPr>
        <w:pStyle w:val="95"/>
        <w:numPr>
          <w:ilvl w:val="1"/>
          <w:numId w:val="4"/>
        </w:numPr>
        <w:spacing w:line="400" w:lineRule="exact"/>
        <w:ind w:firstLineChars="0"/>
      </w:pPr>
      <w:r>
        <w:rPr>
          <w:rFonts w:hint="eastAsia"/>
        </w:rPr>
        <w:t>以人民币进行结算，合同价格为龙华区人民医院设备科仓库价。</w:t>
      </w:r>
    </w:p>
    <w:p>
      <w:pPr>
        <w:pStyle w:val="95"/>
        <w:numPr>
          <w:ilvl w:val="1"/>
          <w:numId w:val="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4"/>
        </w:numPr>
        <w:spacing w:line="400" w:lineRule="exact"/>
        <w:ind w:firstLineChars="0"/>
      </w:pPr>
      <w:r>
        <w:rPr>
          <w:rFonts w:hint="eastAsia"/>
        </w:rPr>
        <w:t>合同期内，成交供应商中标产品不得以任何理由提价。</w:t>
      </w:r>
    </w:p>
    <w:p>
      <w:pPr>
        <w:spacing w:line="400" w:lineRule="exact"/>
      </w:pPr>
    </w:p>
    <w:p/>
    <w:p>
      <w:pPr>
        <w:rPr>
          <w:rFonts w:ascii="宋体" w:hAnsi="宋体"/>
          <w:szCs w:val="21"/>
        </w:rPr>
      </w:pPr>
    </w:p>
    <w:p>
      <w:pPr>
        <w:widowControl/>
        <w:jc w:val="left"/>
        <w:rPr>
          <w:rFonts w:ascii="宋体" w:hAnsi="宋体"/>
          <w:szCs w:val="21"/>
        </w:rPr>
      </w:pPr>
    </w:p>
    <w:p>
      <w:pPr>
        <w:widowControl/>
        <w:jc w:val="left"/>
        <w:rPr>
          <w:rFonts w:ascii="宋体" w:hAnsi="宋体"/>
          <w:szCs w:val="21"/>
        </w:rPr>
      </w:pPr>
      <w:r>
        <w:rPr>
          <w:rFonts w:ascii="宋体" w:hAnsi="宋体"/>
          <w:szCs w:val="21"/>
        </w:rPr>
        <w:br w:type="page"/>
      </w:r>
    </w:p>
    <w:p/>
    <w:p/>
    <w:p>
      <w:pPr>
        <w:pStyle w:val="5"/>
        <w:spacing w:line="400" w:lineRule="exact"/>
        <w:rPr>
          <w:b w:val="0"/>
          <w:szCs w:val="24"/>
        </w:rPr>
      </w:pPr>
      <w:r>
        <w:rPr>
          <w:rFonts w:hint="eastAsia"/>
          <w:szCs w:val="24"/>
        </w:rPr>
        <w:t>二标段：颅内动脉支架系统（颅内球扩式支架）</w:t>
      </w:r>
    </w:p>
    <w:p/>
    <w:p>
      <w:pPr>
        <w:pStyle w:val="3"/>
        <w:spacing w:line="400" w:lineRule="exact"/>
        <w:jc w:val="center"/>
      </w:pPr>
      <w:r>
        <w:rPr>
          <w:rFonts w:hint="eastAsia"/>
        </w:rPr>
        <w:t>（一）技术要求</w:t>
      </w:r>
    </w:p>
    <w:p>
      <w:pPr>
        <w:pStyle w:val="95"/>
        <w:numPr>
          <w:ilvl w:val="0"/>
          <w:numId w:val="5"/>
        </w:numPr>
        <w:spacing w:line="400" w:lineRule="exact"/>
        <w:ind w:firstLineChars="0"/>
        <w:rPr>
          <w:b/>
        </w:rPr>
      </w:pPr>
      <w:r>
        <w:rPr>
          <w:rFonts w:hint="eastAsia"/>
          <w:b/>
        </w:rPr>
        <w:t>项目概况</w:t>
      </w:r>
    </w:p>
    <w:p>
      <w:pPr>
        <w:pStyle w:val="95"/>
        <w:numPr>
          <w:ilvl w:val="1"/>
          <w:numId w:val="5"/>
        </w:numPr>
        <w:spacing w:line="400" w:lineRule="exact"/>
        <w:ind w:firstLineChars="0"/>
      </w:pPr>
      <w:r>
        <w:rPr>
          <w:rFonts w:hint="eastAsia"/>
        </w:rPr>
        <w:t>治疗颅内动脉狭窄短病变或直病变病变。</w:t>
      </w:r>
    </w:p>
    <w:p>
      <w:pPr>
        <w:spacing w:line="400" w:lineRule="exact"/>
      </w:pPr>
    </w:p>
    <w:p>
      <w:pPr>
        <w:pStyle w:val="95"/>
        <w:numPr>
          <w:ilvl w:val="0"/>
          <w:numId w:val="5"/>
        </w:numPr>
        <w:spacing w:line="400" w:lineRule="exact"/>
        <w:ind w:firstLineChars="0"/>
        <w:rPr>
          <w:b/>
        </w:rPr>
      </w:pPr>
      <w:r>
        <w:rPr>
          <w:rFonts w:hint="eastAsia"/>
          <w:b/>
        </w:rPr>
        <w:t>参数要求</w:t>
      </w:r>
    </w:p>
    <w:p>
      <w:pPr>
        <w:pStyle w:val="95"/>
        <w:numPr>
          <w:ilvl w:val="1"/>
          <w:numId w:val="5"/>
        </w:numPr>
        <w:spacing w:line="400" w:lineRule="exact"/>
        <w:ind w:firstLineChars="0"/>
      </w:pPr>
      <w:r>
        <w:rPr>
          <w:rFonts w:hint="eastAsia"/>
        </w:rPr>
        <w:t>各个规格。</w:t>
      </w:r>
    </w:p>
    <w:p>
      <w:pPr>
        <w:spacing w:line="400" w:lineRule="exact"/>
      </w:pPr>
    </w:p>
    <w:p>
      <w:pPr>
        <w:pStyle w:val="95"/>
        <w:numPr>
          <w:ilvl w:val="0"/>
          <w:numId w:val="5"/>
        </w:numPr>
        <w:spacing w:line="400" w:lineRule="exact"/>
        <w:ind w:firstLineChars="0"/>
        <w:rPr>
          <w:b/>
        </w:rPr>
      </w:pPr>
      <w:r>
        <w:rPr>
          <w:rFonts w:hint="eastAsia"/>
          <w:b/>
        </w:rPr>
        <w:t>质量及标准要求</w:t>
      </w:r>
    </w:p>
    <w:p>
      <w:pPr>
        <w:pStyle w:val="95"/>
        <w:numPr>
          <w:ilvl w:val="1"/>
          <w:numId w:val="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5"/>
        </w:numPr>
        <w:spacing w:line="400" w:lineRule="exact"/>
        <w:ind w:firstLineChars="0"/>
      </w:pPr>
      <w:r>
        <w:rPr>
          <w:rFonts w:hint="eastAsia"/>
        </w:rPr>
        <w:t>计量、数量单位应使用国家通用的计量、数量单位。</w:t>
      </w:r>
    </w:p>
    <w:p>
      <w:pPr>
        <w:pStyle w:val="95"/>
        <w:numPr>
          <w:ilvl w:val="1"/>
          <w:numId w:val="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5"/>
        </w:numPr>
        <w:spacing w:line="400" w:lineRule="exact"/>
        <w:ind w:firstLineChars="0"/>
      </w:pPr>
      <w:r>
        <w:rPr>
          <w:rFonts w:hint="eastAsia"/>
        </w:rPr>
        <w:t>急需耗材本市内须2小时内送达，本市外须4小时内送达。</w:t>
      </w:r>
    </w:p>
    <w:p>
      <w:pPr>
        <w:pStyle w:val="95"/>
        <w:numPr>
          <w:ilvl w:val="1"/>
          <w:numId w:val="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6"/>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二</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颅内动脉支架系统（颅内球扩式支架）</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22000元/套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6"/>
        </w:numPr>
        <w:spacing w:line="400" w:lineRule="exact"/>
        <w:ind w:firstLineChars="0"/>
        <w:rPr>
          <w:b/>
        </w:rPr>
      </w:pPr>
      <w:r>
        <w:rPr>
          <w:rFonts w:hint="eastAsia"/>
          <w:b/>
        </w:rPr>
        <w:t>售后服务</w:t>
      </w:r>
    </w:p>
    <w:p>
      <w:pPr>
        <w:pStyle w:val="95"/>
        <w:numPr>
          <w:ilvl w:val="1"/>
          <w:numId w:val="6"/>
        </w:numPr>
        <w:spacing w:line="400" w:lineRule="exact"/>
        <w:ind w:firstLineChars="0"/>
      </w:pPr>
      <w:r>
        <w:rPr>
          <w:rFonts w:hint="eastAsia"/>
        </w:rPr>
        <w:t>投标供应商必须保证所投产品报价为当前深圳地区最低成交价！</w:t>
      </w:r>
    </w:p>
    <w:p>
      <w:pPr>
        <w:pStyle w:val="95"/>
        <w:numPr>
          <w:ilvl w:val="1"/>
          <w:numId w:val="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6"/>
        </w:numPr>
        <w:spacing w:line="400" w:lineRule="exact"/>
        <w:ind w:firstLineChars="0"/>
      </w:pPr>
      <w:r>
        <w:rPr>
          <w:rFonts w:hint="eastAsia"/>
        </w:rPr>
        <w:t>接到医院供货通知后，必须在24h内组织备货和配送，否则采购有权取消供货协议或合同。</w:t>
      </w:r>
    </w:p>
    <w:p>
      <w:pPr>
        <w:pStyle w:val="95"/>
        <w:numPr>
          <w:ilvl w:val="1"/>
          <w:numId w:val="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6"/>
        </w:numPr>
        <w:spacing w:line="400" w:lineRule="exact"/>
        <w:ind w:firstLineChars="0"/>
      </w:pPr>
      <w:r>
        <w:rPr>
          <w:rFonts w:hint="eastAsia"/>
        </w:rPr>
        <w:t>对开箱时发现的破损或其它不合格包装产品无条件及时更换。</w:t>
      </w:r>
    </w:p>
    <w:p>
      <w:pPr>
        <w:pStyle w:val="95"/>
        <w:numPr>
          <w:ilvl w:val="1"/>
          <w:numId w:val="6"/>
        </w:numPr>
        <w:spacing w:line="400" w:lineRule="exact"/>
        <w:ind w:firstLineChars="0"/>
      </w:pPr>
      <w:r>
        <w:rPr>
          <w:rFonts w:hint="eastAsia"/>
        </w:rPr>
        <w:t>试剂耗材接近有效期，成交供应商无条件包换。</w:t>
      </w:r>
    </w:p>
    <w:p>
      <w:pPr>
        <w:pStyle w:val="95"/>
        <w:numPr>
          <w:ilvl w:val="1"/>
          <w:numId w:val="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6"/>
        </w:numPr>
        <w:spacing w:line="400" w:lineRule="exact"/>
        <w:ind w:firstLineChars="0"/>
        <w:rPr>
          <w:b/>
        </w:rPr>
      </w:pPr>
      <w:r>
        <w:rPr>
          <w:rFonts w:hint="eastAsia"/>
          <w:b/>
        </w:rPr>
        <w:t>交货验收要求</w:t>
      </w:r>
    </w:p>
    <w:p>
      <w:pPr>
        <w:pStyle w:val="95"/>
        <w:numPr>
          <w:ilvl w:val="1"/>
          <w:numId w:val="6"/>
        </w:numPr>
        <w:spacing w:line="400" w:lineRule="exact"/>
        <w:ind w:firstLineChars="0"/>
      </w:pPr>
      <w:r>
        <w:rPr>
          <w:rFonts w:hint="eastAsia"/>
        </w:rPr>
        <w:t>一般情况下收到订单3天内送货。</w:t>
      </w:r>
    </w:p>
    <w:p>
      <w:pPr>
        <w:pStyle w:val="95"/>
        <w:numPr>
          <w:ilvl w:val="1"/>
          <w:numId w:val="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6"/>
        </w:numPr>
        <w:spacing w:line="400" w:lineRule="exact"/>
        <w:ind w:firstLineChars="0"/>
        <w:rPr>
          <w:b/>
        </w:rPr>
      </w:pPr>
      <w:r>
        <w:rPr>
          <w:rFonts w:hint="eastAsia"/>
          <w:b/>
        </w:rPr>
        <w:t>服务期限</w:t>
      </w:r>
    </w:p>
    <w:p>
      <w:pPr>
        <w:pStyle w:val="95"/>
        <w:numPr>
          <w:ilvl w:val="1"/>
          <w:numId w:val="6"/>
        </w:numPr>
        <w:spacing w:line="400" w:lineRule="exact"/>
        <w:ind w:firstLineChars="0"/>
      </w:pPr>
      <w:r>
        <w:rPr>
          <w:rFonts w:hint="eastAsia"/>
        </w:rPr>
        <w:t>以合同约定为准。</w:t>
      </w:r>
    </w:p>
    <w:p>
      <w:pPr>
        <w:spacing w:line="400" w:lineRule="exact"/>
      </w:pPr>
    </w:p>
    <w:p>
      <w:pPr>
        <w:pStyle w:val="95"/>
        <w:numPr>
          <w:ilvl w:val="0"/>
          <w:numId w:val="6"/>
        </w:numPr>
        <w:spacing w:line="400" w:lineRule="exact"/>
        <w:ind w:firstLineChars="0"/>
        <w:rPr>
          <w:b/>
        </w:rPr>
      </w:pPr>
      <w:r>
        <w:rPr>
          <w:rFonts w:hint="eastAsia"/>
          <w:b/>
        </w:rPr>
        <w:t>付款方式</w:t>
      </w:r>
    </w:p>
    <w:p>
      <w:pPr>
        <w:pStyle w:val="95"/>
        <w:numPr>
          <w:ilvl w:val="1"/>
          <w:numId w:val="6"/>
        </w:numPr>
        <w:spacing w:line="400" w:lineRule="exact"/>
        <w:ind w:firstLineChars="0"/>
      </w:pPr>
      <w:r>
        <w:rPr>
          <w:rFonts w:hint="eastAsia"/>
        </w:rPr>
        <w:t>以人民币进行结算，合同价格为龙华区人民医院设备科仓库价。</w:t>
      </w:r>
    </w:p>
    <w:p>
      <w:pPr>
        <w:pStyle w:val="95"/>
        <w:numPr>
          <w:ilvl w:val="1"/>
          <w:numId w:val="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6"/>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三标段：血栓抽吸导管系统</w:t>
      </w:r>
    </w:p>
    <w:p/>
    <w:p>
      <w:pPr>
        <w:pStyle w:val="3"/>
        <w:spacing w:line="400" w:lineRule="exact"/>
        <w:jc w:val="center"/>
      </w:pPr>
      <w:r>
        <w:rPr>
          <w:rFonts w:hint="eastAsia"/>
        </w:rPr>
        <w:t>（一）技术要求</w:t>
      </w:r>
    </w:p>
    <w:p>
      <w:pPr>
        <w:pStyle w:val="95"/>
        <w:numPr>
          <w:ilvl w:val="0"/>
          <w:numId w:val="7"/>
        </w:numPr>
        <w:spacing w:line="400" w:lineRule="exact"/>
        <w:ind w:firstLineChars="0"/>
        <w:rPr>
          <w:b/>
        </w:rPr>
      </w:pPr>
      <w:r>
        <w:rPr>
          <w:rFonts w:hint="eastAsia"/>
          <w:b/>
        </w:rPr>
        <w:t>项目概况</w:t>
      </w:r>
    </w:p>
    <w:p>
      <w:pPr>
        <w:pStyle w:val="95"/>
        <w:numPr>
          <w:ilvl w:val="1"/>
          <w:numId w:val="7"/>
        </w:numPr>
        <w:spacing w:line="400" w:lineRule="exact"/>
        <w:ind w:firstLineChars="0"/>
      </w:pPr>
      <w:r>
        <w:rPr>
          <w:rFonts w:hint="eastAsia"/>
        </w:rPr>
        <w:t>用于超急性期脑梗死患者吸栓。</w:t>
      </w:r>
    </w:p>
    <w:p>
      <w:pPr>
        <w:spacing w:line="400" w:lineRule="exact"/>
      </w:pPr>
    </w:p>
    <w:p>
      <w:pPr>
        <w:pStyle w:val="95"/>
        <w:numPr>
          <w:ilvl w:val="0"/>
          <w:numId w:val="7"/>
        </w:numPr>
        <w:spacing w:line="400" w:lineRule="exact"/>
        <w:ind w:firstLineChars="0"/>
        <w:rPr>
          <w:b/>
        </w:rPr>
      </w:pPr>
      <w:r>
        <w:rPr>
          <w:rFonts w:hint="eastAsia"/>
          <w:b/>
        </w:rPr>
        <w:t>参数要求</w:t>
      </w:r>
    </w:p>
    <w:p>
      <w:pPr>
        <w:pStyle w:val="95"/>
        <w:numPr>
          <w:ilvl w:val="1"/>
          <w:numId w:val="7"/>
        </w:numPr>
        <w:spacing w:line="400" w:lineRule="exact"/>
        <w:ind w:firstLineChars="0"/>
      </w:pPr>
      <w:r>
        <w:rPr>
          <w:rFonts w:hint="eastAsia"/>
        </w:rPr>
        <w:t>包括再灌注导管、抽吸延长管、一次性收集罐、输送导管系统等。</w:t>
      </w:r>
    </w:p>
    <w:p>
      <w:pPr>
        <w:spacing w:line="400" w:lineRule="exact"/>
      </w:pPr>
    </w:p>
    <w:p>
      <w:pPr>
        <w:pStyle w:val="95"/>
        <w:numPr>
          <w:ilvl w:val="0"/>
          <w:numId w:val="7"/>
        </w:numPr>
        <w:spacing w:line="400" w:lineRule="exact"/>
        <w:ind w:firstLineChars="0"/>
        <w:rPr>
          <w:b/>
        </w:rPr>
      </w:pPr>
      <w:r>
        <w:rPr>
          <w:rFonts w:hint="eastAsia"/>
          <w:b/>
        </w:rPr>
        <w:t>质量及标准要求</w:t>
      </w:r>
    </w:p>
    <w:p>
      <w:pPr>
        <w:pStyle w:val="95"/>
        <w:numPr>
          <w:ilvl w:val="1"/>
          <w:numId w:val="7"/>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7"/>
        </w:numPr>
        <w:spacing w:line="400" w:lineRule="exact"/>
        <w:ind w:firstLineChars="0"/>
      </w:pPr>
      <w:r>
        <w:rPr>
          <w:rFonts w:hint="eastAsia"/>
        </w:rPr>
        <w:t>计量、数量单位应使用国家通用的计量、数量单位。</w:t>
      </w:r>
    </w:p>
    <w:p>
      <w:pPr>
        <w:pStyle w:val="95"/>
        <w:numPr>
          <w:ilvl w:val="1"/>
          <w:numId w:val="7"/>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7"/>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7"/>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7"/>
        </w:numPr>
        <w:spacing w:line="400" w:lineRule="exact"/>
        <w:ind w:firstLineChars="0"/>
      </w:pPr>
      <w:r>
        <w:rPr>
          <w:rFonts w:hint="eastAsia"/>
        </w:rPr>
        <w:t>急需耗材本市内须2小时内送达，本市外须4小时内送达。</w:t>
      </w:r>
    </w:p>
    <w:p>
      <w:pPr>
        <w:pStyle w:val="95"/>
        <w:numPr>
          <w:ilvl w:val="1"/>
          <w:numId w:val="7"/>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7"/>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8"/>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三</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血栓抽吸导管系统</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70000元/套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8"/>
        </w:numPr>
        <w:spacing w:line="400" w:lineRule="exact"/>
        <w:ind w:firstLineChars="0"/>
        <w:rPr>
          <w:b/>
        </w:rPr>
      </w:pPr>
      <w:r>
        <w:rPr>
          <w:rFonts w:hint="eastAsia"/>
          <w:b/>
        </w:rPr>
        <w:t>售后服务</w:t>
      </w:r>
    </w:p>
    <w:p>
      <w:pPr>
        <w:pStyle w:val="95"/>
        <w:numPr>
          <w:ilvl w:val="1"/>
          <w:numId w:val="8"/>
        </w:numPr>
        <w:spacing w:line="400" w:lineRule="exact"/>
        <w:ind w:firstLineChars="0"/>
      </w:pPr>
      <w:r>
        <w:rPr>
          <w:rFonts w:hint="eastAsia"/>
        </w:rPr>
        <w:t>投标供应商必须保证所投产品报价为当前深圳地区最低成交价！</w:t>
      </w:r>
    </w:p>
    <w:p>
      <w:pPr>
        <w:pStyle w:val="95"/>
        <w:numPr>
          <w:ilvl w:val="1"/>
          <w:numId w:val="8"/>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8"/>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8"/>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8"/>
        </w:numPr>
        <w:spacing w:line="400" w:lineRule="exact"/>
        <w:ind w:firstLineChars="0"/>
      </w:pPr>
      <w:r>
        <w:rPr>
          <w:rFonts w:hint="eastAsia"/>
        </w:rPr>
        <w:t>接到医院供货通知后，必须在24h内组织备货和配送，否则采购有权取消供货协议或合同。</w:t>
      </w:r>
    </w:p>
    <w:p>
      <w:pPr>
        <w:pStyle w:val="95"/>
        <w:numPr>
          <w:ilvl w:val="1"/>
          <w:numId w:val="8"/>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8"/>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8"/>
        </w:numPr>
        <w:spacing w:line="400" w:lineRule="exact"/>
        <w:ind w:firstLineChars="0"/>
      </w:pPr>
      <w:r>
        <w:rPr>
          <w:rFonts w:hint="eastAsia"/>
        </w:rPr>
        <w:t>对开箱时发现的破损或其它不合格包装产品无条件及时更换。</w:t>
      </w:r>
    </w:p>
    <w:p>
      <w:pPr>
        <w:pStyle w:val="95"/>
        <w:numPr>
          <w:ilvl w:val="1"/>
          <w:numId w:val="8"/>
        </w:numPr>
        <w:spacing w:line="400" w:lineRule="exact"/>
        <w:ind w:firstLineChars="0"/>
      </w:pPr>
      <w:r>
        <w:rPr>
          <w:rFonts w:hint="eastAsia"/>
        </w:rPr>
        <w:t>试剂耗材接近有效期，成交供应商无条件包换。</w:t>
      </w:r>
    </w:p>
    <w:p>
      <w:pPr>
        <w:pStyle w:val="95"/>
        <w:numPr>
          <w:ilvl w:val="1"/>
          <w:numId w:val="8"/>
        </w:numPr>
        <w:spacing w:line="400" w:lineRule="exact"/>
        <w:ind w:firstLineChars="0"/>
      </w:pPr>
      <w:r>
        <w:rPr>
          <w:rFonts w:hint="eastAsia"/>
        </w:rPr>
        <w:t>积极配合我院创三甲并及时提供创三甲需要资料。</w:t>
      </w:r>
    </w:p>
    <w:p>
      <w:pPr>
        <w:spacing w:line="400" w:lineRule="exact"/>
      </w:pPr>
    </w:p>
    <w:p>
      <w:pPr>
        <w:pStyle w:val="95"/>
        <w:numPr>
          <w:ilvl w:val="0"/>
          <w:numId w:val="8"/>
        </w:numPr>
        <w:spacing w:line="400" w:lineRule="exact"/>
        <w:ind w:firstLineChars="0"/>
        <w:rPr>
          <w:b/>
        </w:rPr>
      </w:pPr>
      <w:r>
        <w:rPr>
          <w:rFonts w:hint="eastAsia"/>
          <w:b/>
        </w:rPr>
        <w:t>交货验收要求</w:t>
      </w:r>
    </w:p>
    <w:p>
      <w:pPr>
        <w:pStyle w:val="95"/>
        <w:numPr>
          <w:ilvl w:val="1"/>
          <w:numId w:val="8"/>
        </w:numPr>
        <w:spacing w:line="400" w:lineRule="exact"/>
        <w:ind w:firstLineChars="0"/>
      </w:pPr>
      <w:r>
        <w:rPr>
          <w:rFonts w:hint="eastAsia"/>
        </w:rPr>
        <w:t>一般情况下收到订单3天内送货。</w:t>
      </w:r>
    </w:p>
    <w:p>
      <w:pPr>
        <w:pStyle w:val="95"/>
        <w:numPr>
          <w:ilvl w:val="1"/>
          <w:numId w:val="8"/>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8"/>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8"/>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8"/>
        </w:numPr>
        <w:spacing w:line="400" w:lineRule="exact"/>
        <w:ind w:firstLineChars="0"/>
        <w:rPr>
          <w:b/>
        </w:rPr>
      </w:pPr>
      <w:r>
        <w:rPr>
          <w:rFonts w:hint="eastAsia"/>
          <w:b/>
        </w:rPr>
        <w:t>服务期限</w:t>
      </w:r>
    </w:p>
    <w:p>
      <w:pPr>
        <w:pStyle w:val="95"/>
        <w:numPr>
          <w:ilvl w:val="1"/>
          <w:numId w:val="8"/>
        </w:numPr>
        <w:spacing w:line="400" w:lineRule="exact"/>
        <w:ind w:firstLineChars="0"/>
      </w:pPr>
      <w:r>
        <w:rPr>
          <w:rFonts w:hint="eastAsia"/>
        </w:rPr>
        <w:t>以合同约定为准。</w:t>
      </w:r>
    </w:p>
    <w:p>
      <w:pPr>
        <w:spacing w:line="400" w:lineRule="exact"/>
      </w:pPr>
    </w:p>
    <w:p>
      <w:pPr>
        <w:pStyle w:val="95"/>
        <w:numPr>
          <w:ilvl w:val="0"/>
          <w:numId w:val="8"/>
        </w:numPr>
        <w:spacing w:line="400" w:lineRule="exact"/>
        <w:ind w:firstLineChars="0"/>
        <w:rPr>
          <w:b/>
        </w:rPr>
      </w:pPr>
      <w:r>
        <w:rPr>
          <w:rFonts w:hint="eastAsia"/>
          <w:b/>
        </w:rPr>
        <w:t>付款方式</w:t>
      </w:r>
    </w:p>
    <w:p>
      <w:pPr>
        <w:pStyle w:val="95"/>
        <w:numPr>
          <w:ilvl w:val="1"/>
          <w:numId w:val="8"/>
        </w:numPr>
        <w:spacing w:line="400" w:lineRule="exact"/>
        <w:ind w:firstLineChars="0"/>
      </w:pPr>
      <w:r>
        <w:rPr>
          <w:rFonts w:hint="eastAsia"/>
        </w:rPr>
        <w:t>以人民币进行结算，合同价格为龙华区人民医院设备科仓库价。</w:t>
      </w:r>
    </w:p>
    <w:p>
      <w:pPr>
        <w:pStyle w:val="95"/>
        <w:numPr>
          <w:ilvl w:val="1"/>
          <w:numId w:val="8"/>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8"/>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8"/>
        </w:numPr>
        <w:spacing w:line="400" w:lineRule="exact"/>
        <w:ind w:firstLineChars="0"/>
      </w:pPr>
      <w:r>
        <w:rPr>
          <w:rFonts w:hint="eastAsia"/>
        </w:rPr>
        <w:t>合同期内，成交供应商中标产品不得以任何理由提价。</w:t>
      </w:r>
    </w:p>
    <w:p>
      <w:pPr>
        <w:spacing w:line="400" w:lineRule="exact"/>
      </w:pPr>
    </w:p>
    <w:p>
      <w:pPr>
        <w:widowControl/>
        <w:jc w:val="left"/>
      </w:pPr>
      <w:r>
        <w:br w:type="page"/>
      </w:r>
    </w:p>
    <w:p>
      <w:pPr>
        <w:pStyle w:val="5"/>
        <w:spacing w:line="400" w:lineRule="exact"/>
        <w:rPr>
          <w:b w:val="0"/>
          <w:szCs w:val="24"/>
        </w:rPr>
      </w:pPr>
      <w:r>
        <w:rPr>
          <w:rFonts w:hint="eastAsia"/>
          <w:szCs w:val="24"/>
        </w:rPr>
        <w:t>四标段：具有亲水涂层的导丝</w:t>
      </w:r>
    </w:p>
    <w:p/>
    <w:p>
      <w:pPr>
        <w:pStyle w:val="3"/>
        <w:spacing w:line="400" w:lineRule="exact"/>
        <w:jc w:val="center"/>
      </w:pPr>
      <w:r>
        <w:rPr>
          <w:rFonts w:hint="eastAsia"/>
        </w:rPr>
        <w:t>（一）技术要求</w:t>
      </w:r>
    </w:p>
    <w:p>
      <w:pPr>
        <w:pStyle w:val="95"/>
        <w:numPr>
          <w:ilvl w:val="0"/>
          <w:numId w:val="9"/>
        </w:numPr>
        <w:spacing w:line="400" w:lineRule="exact"/>
        <w:ind w:firstLineChars="0"/>
        <w:rPr>
          <w:b/>
        </w:rPr>
      </w:pPr>
      <w:r>
        <w:rPr>
          <w:rFonts w:hint="eastAsia"/>
          <w:b/>
        </w:rPr>
        <w:t>项目概况</w:t>
      </w:r>
    </w:p>
    <w:p>
      <w:pPr>
        <w:pStyle w:val="95"/>
        <w:numPr>
          <w:ilvl w:val="1"/>
          <w:numId w:val="9"/>
        </w:numPr>
        <w:spacing w:line="400" w:lineRule="exact"/>
        <w:ind w:firstLineChars="0"/>
      </w:pPr>
      <w:r>
        <w:rPr>
          <w:rFonts w:hint="eastAsia"/>
        </w:rPr>
        <w:t>介入治疗所用（包括交换导丝）。</w:t>
      </w:r>
    </w:p>
    <w:p>
      <w:pPr>
        <w:spacing w:line="400" w:lineRule="exact"/>
      </w:pPr>
    </w:p>
    <w:p>
      <w:pPr>
        <w:pStyle w:val="95"/>
        <w:numPr>
          <w:ilvl w:val="0"/>
          <w:numId w:val="9"/>
        </w:numPr>
        <w:spacing w:line="400" w:lineRule="exact"/>
        <w:ind w:firstLineChars="0"/>
        <w:rPr>
          <w:b/>
        </w:rPr>
      </w:pPr>
      <w:r>
        <w:rPr>
          <w:rFonts w:hint="eastAsia"/>
          <w:b/>
        </w:rPr>
        <w:t>参数要求</w:t>
      </w:r>
    </w:p>
    <w:p>
      <w:pPr>
        <w:pStyle w:val="95"/>
        <w:numPr>
          <w:ilvl w:val="1"/>
          <w:numId w:val="9"/>
        </w:numPr>
        <w:spacing w:line="400" w:lineRule="exact"/>
        <w:ind w:firstLineChars="0"/>
      </w:pPr>
      <w:r>
        <w:rPr>
          <w:rFonts w:hint="eastAsia"/>
        </w:rPr>
        <w:t>介入治疗所用（包括交换导丝）。</w:t>
      </w:r>
    </w:p>
    <w:p>
      <w:pPr>
        <w:pStyle w:val="95"/>
        <w:numPr>
          <w:ilvl w:val="1"/>
          <w:numId w:val="9"/>
        </w:numPr>
        <w:spacing w:line="400" w:lineRule="exact"/>
        <w:ind w:firstLineChars="0"/>
      </w:pPr>
      <w:r>
        <w:rPr>
          <w:rFonts w:hint="eastAsia"/>
        </w:rPr>
        <w:t xml:space="preserve">外径：0.014in。        </w:t>
      </w:r>
    </w:p>
    <w:p>
      <w:pPr>
        <w:pStyle w:val="95"/>
        <w:numPr>
          <w:ilvl w:val="1"/>
          <w:numId w:val="9"/>
        </w:numPr>
        <w:spacing w:line="400" w:lineRule="exact"/>
        <w:ind w:firstLineChars="0"/>
      </w:pPr>
      <w:r>
        <w:rPr>
          <w:rFonts w:hint="eastAsia"/>
        </w:rPr>
        <w:t>长度：300cm或200cm。</w:t>
      </w:r>
    </w:p>
    <w:p>
      <w:pPr>
        <w:spacing w:line="400" w:lineRule="exact"/>
      </w:pPr>
    </w:p>
    <w:p>
      <w:pPr>
        <w:pStyle w:val="95"/>
        <w:numPr>
          <w:ilvl w:val="0"/>
          <w:numId w:val="9"/>
        </w:numPr>
        <w:spacing w:line="400" w:lineRule="exact"/>
        <w:ind w:firstLineChars="0"/>
        <w:rPr>
          <w:b/>
        </w:rPr>
      </w:pPr>
      <w:r>
        <w:rPr>
          <w:rFonts w:hint="eastAsia"/>
          <w:b/>
        </w:rPr>
        <w:t>质量及标准要求</w:t>
      </w:r>
    </w:p>
    <w:p>
      <w:pPr>
        <w:pStyle w:val="95"/>
        <w:numPr>
          <w:ilvl w:val="1"/>
          <w:numId w:val="9"/>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9"/>
        </w:numPr>
        <w:spacing w:line="400" w:lineRule="exact"/>
        <w:ind w:firstLineChars="0"/>
      </w:pPr>
      <w:r>
        <w:rPr>
          <w:rFonts w:hint="eastAsia"/>
        </w:rPr>
        <w:t>计量、数量单位应使用国家通用的计量、数量单位。</w:t>
      </w:r>
    </w:p>
    <w:p>
      <w:pPr>
        <w:pStyle w:val="95"/>
        <w:numPr>
          <w:ilvl w:val="1"/>
          <w:numId w:val="9"/>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9"/>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9"/>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9"/>
        </w:numPr>
        <w:spacing w:line="400" w:lineRule="exact"/>
        <w:ind w:firstLineChars="0"/>
      </w:pPr>
      <w:r>
        <w:rPr>
          <w:rFonts w:hint="eastAsia"/>
        </w:rPr>
        <w:t>急需耗材本市内须2小时内送达，本市外须4小时内送达。</w:t>
      </w:r>
    </w:p>
    <w:p>
      <w:pPr>
        <w:pStyle w:val="95"/>
        <w:numPr>
          <w:ilvl w:val="1"/>
          <w:numId w:val="9"/>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9"/>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0"/>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四</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具有亲水涂层的导丝</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2270元/条</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0"/>
        </w:numPr>
        <w:spacing w:line="400" w:lineRule="exact"/>
        <w:ind w:firstLineChars="0"/>
        <w:rPr>
          <w:b/>
        </w:rPr>
      </w:pPr>
      <w:r>
        <w:rPr>
          <w:rFonts w:hint="eastAsia"/>
          <w:b/>
        </w:rPr>
        <w:t>售后服务</w:t>
      </w:r>
    </w:p>
    <w:p>
      <w:pPr>
        <w:pStyle w:val="95"/>
        <w:numPr>
          <w:ilvl w:val="1"/>
          <w:numId w:val="10"/>
        </w:numPr>
        <w:spacing w:line="400" w:lineRule="exact"/>
        <w:ind w:firstLineChars="0"/>
      </w:pPr>
      <w:r>
        <w:rPr>
          <w:rFonts w:hint="eastAsia"/>
        </w:rPr>
        <w:t>投标供应商必须保证所投产品报价为当前深圳地区最低成交价！</w:t>
      </w:r>
    </w:p>
    <w:p>
      <w:pPr>
        <w:pStyle w:val="95"/>
        <w:numPr>
          <w:ilvl w:val="1"/>
          <w:numId w:val="10"/>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0"/>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0"/>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0"/>
        </w:numPr>
        <w:spacing w:line="400" w:lineRule="exact"/>
        <w:ind w:firstLineChars="0"/>
      </w:pPr>
      <w:r>
        <w:rPr>
          <w:rFonts w:hint="eastAsia"/>
        </w:rPr>
        <w:t>接到医院供货通知后，必须在24h内组织备货和配送，否则采购有权取消供货协议或合同。</w:t>
      </w:r>
    </w:p>
    <w:p>
      <w:pPr>
        <w:pStyle w:val="95"/>
        <w:numPr>
          <w:ilvl w:val="1"/>
          <w:numId w:val="10"/>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0"/>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0"/>
        </w:numPr>
        <w:spacing w:line="400" w:lineRule="exact"/>
        <w:ind w:firstLineChars="0"/>
      </w:pPr>
      <w:r>
        <w:rPr>
          <w:rFonts w:hint="eastAsia"/>
        </w:rPr>
        <w:t>对开箱时发现的破损或其它不合格包装产品无条件及时更换。</w:t>
      </w:r>
    </w:p>
    <w:p>
      <w:pPr>
        <w:pStyle w:val="95"/>
        <w:numPr>
          <w:ilvl w:val="1"/>
          <w:numId w:val="10"/>
        </w:numPr>
        <w:spacing w:line="400" w:lineRule="exact"/>
        <w:ind w:firstLineChars="0"/>
      </w:pPr>
      <w:r>
        <w:rPr>
          <w:rFonts w:hint="eastAsia"/>
        </w:rPr>
        <w:t>试剂耗材接近有效期，成交供应商无条件包换。</w:t>
      </w:r>
    </w:p>
    <w:p>
      <w:pPr>
        <w:pStyle w:val="95"/>
        <w:numPr>
          <w:ilvl w:val="1"/>
          <w:numId w:val="10"/>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0"/>
        </w:numPr>
        <w:spacing w:line="400" w:lineRule="exact"/>
        <w:ind w:firstLineChars="0"/>
        <w:rPr>
          <w:b/>
        </w:rPr>
      </w:pPr>
      <w:r>
        <w:rPr>
          <w:rFonts w:hint="eastAsia"/>
          <w:b/>
        </w:rPr>
        <w:t>交货验收要求</w:t>
      </w:r>
    </w:p>
    <w:p>
      <w:pPr>
        <w:pStyle w:val="95"/>
        <w:numPr>
          <w:ilvl w:val="1"/>
          <w:numId w:val="10"/>
        </w:numPr>
        <w:spacing w:line="400" w:lineRule="exact"/>
        <w:ind w:firstLineChars="0"/>
      </w:pPr>
      <w:r>
        <w:rPr>
          <w:rFonts w:hint="eastAsia"/>
        </w:rPr>
        <w:t>一般情况下收到订单3天内送货。</w:t>
      </w:r>
    </w:p>
    <w:p>
      <w:pPr>
        <w:pStyle w:val="95"/>
        <w:numPr>
          <w:ilvl w:val="1"/>
          <w:numId w:val="10"/>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0"/>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0"/>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0"/>
        </w:numPr>
        <w:spacing w:line="400" w:lineRule="exact"/>
        <w:ind w:firstLineChars="0"/>
        <w:rPr>
          <w:b/>
        </w:rPr>
      </w:pPr>
      <w:r>
        <w:rPr>
          <w:rFonts w:hint="eastAsia"/>
          <w:b/>
        </w:rPr>
        <w:t>服务期限</w:t>
      </w:r>
    </w:p>
    <w:p>
      <w:pPr>
        <w:pStyle w:val="95"/>
        <w:numPr>
          <w:ilvl w:val="1"/>
          <w:numId w:val="10"/>
        </w:numPr>
        <w:spacing w:line="400" w:lineRule="exact"/>
        <w:ind w:firstLineChars="0"/>
      </w:pPr>
      <w:r>
        <w:rPr>
          <w:rFonts w:hint="eastAsia"/>
        </w:rPr>
        <w:t>以合同约定为准。</w:t>
      </w:r>
    </w:p>
    <w:p>
      <w:pPr>
        <w:spacing w:line="400" w:lineRule="exact"/>
      </w:pPr>
    </w:p>
    <w:p>
      <w:pPr>
        <w:pStyle w:val="95"/>
        <w:numPr>
          <w:ilvl w:val="0"/>
          <w:numId w:val="10"/>
        </w:numPr>
        <w:spacing w:line="400" w:lineRule="exact"/>
        <w:ind w:firstLineChars="0"/>
        <w:rPr>
          <w:b/>
        </w:rPr>
      </w:pPr>
      <w:r>
        <w:rPr>
          <w:rFonts w:hint="eastAsia"/>
          <w:b/>
        </w:rPr>
        <w:t>付款方式</w:t>
      </w:r>
    </w:p>
    <w:p>
      <w:pPr>
        <w:pStyle w:val="95"/>
        <w:numPr>
          <w:ilvl w:val="1"/>
          <w:numId w:val="10"/>
        </w:numPr>
        <w:spacing w:line="400" w:lineRule="exact"/>
        <w:ind w:firstLineChars="0"/>
      </w:pPr>
      <w:r>
        <w:rPr>
          <w:rFonts w:hint="eastAsia"/>
        </w:rPr>
        <w:t>以人民币进行结算，合同价格为龙华区人民医院设备科仓库价。</w:t>
      </w:r>
    </w:p>
    <w:p>
      <w:pPr>
        <w:pStyle w:val="95"/>
        <w:numPr>
          <w:ilvl w:val="1"/>
          <w:numId w:val="10"/>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0"/>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0"/>
        </w:numPr>
        <w:spacing w:line="400" w:lineRule="exact"/>
        <w:ind w:firstLineChars="0"/>
      </w:pPr>
      <w:r>
        <w:rPr>
          <w:rFonts w:hint="eastAsia"/>
        </w:rPr>
        <w:t>合同期内，成交供应商中标产品不得以任何理由提价。</w:t>
      </w:r>
    </w:p>
    <w:p>
      <w:pPr>
        <w:spacing w:line="400" w:lineRule="exact"/>
      </w:pPr>
    </w:p>
    <w:p>
      <w:pPr>
        <w:spacing w:line="400" w:lineRule="exact"/>
      </w:pPr>
      <w:r>
        <w:rPr>
          <w:rFonts w:ascii="宋体" w:hAnsi="宋体"/>
          <w:szCs w:val="21"/>
        </w:rPr>
        <w:br w:type="page"/>
      </w:r>
    </w:p>
    <w:p>
      <w:pPr>
        <w:pStyle w:val="2"/>
        <w:keepNext w:val="0"/>
        <w:keepLines w:val="0"/>
        <w:rPr>
          <w:rFonts w:eastAsia="宋体"/>
        </w:rPr>
      </w:pPr>
      <w:r>
        <w:rPr>
          <w:rFonts w:hint="eastAsia" w:eastAsia="宋体"/>
        </w:rPr>
        <w:t>目   录</w:t>
      </w:r>
    </w:p>
    <w:p>
      <w:pPr>
        <w:spacing w:line="276" w:lineRule="auto"/>
        <w:rPr>
          <w:rFonts w:ascii="宋体" w:hAnsi="宋体"/>
          <w:sz w:val="24"/>
          <w:szCs w:val="24"/>
        </w:rPr>
      </w:pPr>
      <w:r>
        <w:rPr>
          <w:rFonts w:hint="eastAsia" w:ascii="宋体" w:hAnsi="宋体"/>
          <w:sz w:val="24"/>
          <w:szCs w:val="24"/>
        </w:rPr>
        <w:t>第一章  招标公告</w:t>
      </w:r>
    </w:p>
    <w:p>
      <w:pPr>
        <w:spacing w:line="276" w:lineRule="auto"/>
        <w:rPr>
          <w:rFonts w:ascii="宋体" w:hAnsi="宋体"/>
          <w:sz w:val="24"/>
          <w:szCs w:val="24"/>
        </w:rPr>
      </w:pPr>
      <w:r>
        <w:rPr>
          <w:rFonts w:hint="eastAsia" w:ascii="宋体" w:hAnsi="宋体"/>
          <w:sz w:val="24"/>
          <w:szCs w:val="24"/>
        </w:rPr>
        <w:t>第二章  招标项目需求</w:t>
      </w:r>
    </w:p>
    <w:p>
      <w:pPr>
        <w:spacing w:line="276" w:lineRule="auto"/>
        <w:rPr>
          <w:rFonts w:ascii="宋体" w:hAnsi="宋体"/>
          <w:sz w:val="24"/>
          <w:szCs w:val="24"/>
        </w:rPr>
      </w:pPr>
      <w:r>
        <w:rPr>
          <w:rFonts w:hint="eastAsia" w:ascii="宋体" w:hAnsi="宋体"/>
          <w:sz w:val="24"/>
          <w:szCs w:val="24"/>
        </w:rPr>
        <w:t>第三章  投标文件格式、附件</w:t>
      </w:r>
    </w:p>
    <w:p>
      <w:pPr>
        <w:spacing w:line="276" w:lineRule="auto"/>
        <w:rPr>
          <w:rFonts w:ascii="宋体" w:hAnsi="宋体"/>
          <w:sz w:val="24"/>
          <w:szCs w:val="24"/>
        </w:rPr>
      </w:pPr>
      <w:r>
        <w:rPr>
          <w:rFonts w:hint="eastAsia" w:ascii="宋体" w:hAnsi="宋体"/>
          <w:sz w:val="24"/>
          <w:szCs w:val="24"/>
        </w:rPr>
        <w:t>一、投标文件正文</w:t>
      </w:r>
    </w:p>
    <w:p>
      <w:pPr>
        <w:spacing w:line="276" w:lineRule="auto"/>
        <w:rPr>
          <w:rFonts w:ascii="宋体" w:hAnsi="宋体"/>
          <w:sz w:val="24"/>
          <w:szCs w:val="24"/>
        </w:rPr>
      </w:pPr>
      <w:r>
        <w:rPr>
          <w:rFonts w:hint="eastAsia" w:ascii="宋体" w:hAnsi="宋体"/>
          <w:sz w:val="24"/>
          <w:szCs w:val="24"/>
        </w:rPr>
        <w:t>1、投标文件封面</w:t>
      </w:r>
    </w:p>
    <w:p>
      <w:pPr>
        <w:spacing w:line="276" w:lineRule="auto"/>
        <w:rPr>
          <w:rFonts w:ascii="宋体" w:hAnsi="宋体"/>
          <w:sz w:val="24"/>
          <w:szCs w:val="24"/>
        </w:rPr>
      </w:pPr>
      <w:r>
        <w:rPr>
          <w:rFonts w:hint="eastAsia" w:ascii="宋体" w:hAnsi="宋体"/>
          <w:sz w:val="24"/>
          <w:szCs w:val="24"/>
        </w:rPr>
        <w:t>2、投标文件目录</w:t>
      </w:r>
    </w:p>
    <w:p>
      <w:pPr>
        <w:spacing w:line="276" w:lineRule="auto"/>
        <w:rPr>
          <w:rFonts w:ascii="宋体" w:hAnsi="宋体"/>
          <w:sz w:val="24"/>
          <w:szCs w:val="24"/>
        </w:rPr>
      </w:pPr>
      <w:r>
        <w:rPr>
          <w:rFonts w:hint="eastAsia" w:ascii="宋体" w:hAnsi="宋体"/>
          <w:sz w:val="24"/>
          <w:szCs w:val="24"/>
        </w:rPr>
        <w:t>3、投标承诺函</w:t>
      </w:r>
    </w:p>
    <w:p>
      <w:pPr>
        <w:spacing w:line="276" w:lineRule="auto"/>
        <w:rPr>
          <w:rFonts w:ascii="宋体" w:hAnsi="宋体"/>
          <w:sz w:val="24"/>
          <w:szCs w:val="24"/>
        </w:rPr>
      </w:pPr>
      <w:r>
        <w:rPr>
          <w:rFonts w:hint="eastAsia" w:ascii="宋体" w:hAnsi="宋体"/>
          <w:sz w:val="24"/>
          <w:szCs w:val="24"/>
        </w:rPr>
        <w:t>4、供货承诺函</w:t>
      </w:r>
    </w:p>
    <w:p>
      <w:pPr>
        <w:spacing w:line="276" w:lineRule="auto"/>
        <w:rPr>
          <w:rFonts w:ascii="宋体" w:hAnsi="宋体"/>
          <w:sz w:val="24"/>
          <w:szCs w:val="24"/>
        </w:rPr>
      </w:pPr>
      <w:r>
        <w:rPr>
          <w:rFonts w:hint="eastAsia" w:ascii="宋体" w:hAnsi="宋体"/>
          <w:sz w:val="24"/>
          <w:szCs w:val="24"/>
        </w:rPr>
        <w:t>5、杜绝商业贿赂承诺书</w:t>
      </w:r>
    </w:p>
    <w:p>
      <w:pPr>
        <w:spacing w:line="276" w:lineRule="auto"/>
        <w:rPr>
          <w:rFonts w:ascii="宋体" w:hAnsi="宋体"/>
          <w:sz w:val="24"/>
          <w:szCs w:val="24"/>
        </w:rPr>
      </w:pPr>
      <w:r>
        <w:rPr>
          <w:rFonts w:hint="eastAsia" w:ascii="宋体" w:hAnsi="宋体"/>
          <w:sz w:val="24"/>
          <w:szCs w:val="24"/>
        </w:rPr>
        <w:t>6、分项报价清单表</w:t>
      </w:r>
    </w:p>
    <w:p>
      <w:pPr>
        <w:spacing w:line="276" w:lineRule="auto"/>
        <w:rPr>
          <w:rFonts w:ascii="宋体" w:hAnsi="宋体"/>
          <w:sz w:val="24"/>
          <w:szCs w:val="24"/>
        </w:rPr>
      </w:pPr>
      <w:r>
        <w:rPr>
          <w:rFonts w:hint="eastAsia" w:ascii="宋体" w:hAnsi="宋体"/>
          <w:sz w:val="24"/>
          <w:szCs w:val="24"/>
        </w:rPr>
        <w:t>7、投标公司基本信息表</w:t>
      </w:r>
    </w:p>
    <w:p>
      <w:pPr>
        <w:spacing w:line="276" w:lineRule="auto"/>
        <w:rPr>
          <w:rFonts w:ascii="宋体" w:hAnsi="宋体"/>
          <w:sz w:val="24"/>
          <w:szCs w:val="24"/>
        </w:rPr>
      </w:pPr>
      <w:r>
        <w:rPr>
          <w:rFonts w:hint="eastAsia" w:ascii="宋体" w:hAnsi="宋体"/>
          <w:sz w:val="24"/>
          <w:szCs w:val="24"/>
        </w:rPr>
        <w:t>8、投标人认为需要加以说明的其他内容</w:t>
      </w:r>
    </w:p>
    <w:p>
      <w:pPr>
        <w:spacing w:line="276" w:lineRule="auto"/>
        <w:rPr>
          <w:rFonts w:ascii="宋体" w:hAnsi="宋体"/>
          <w:sz w:val="24"/>
          <w:szCs w:val="24"/>
        </w:rPr>
      </w:pPr>
      <w:r>
        <w:rPr>
          <w:rFonts w:hint="eastAsia" w:ascii="宋体" w:hAnsi="宋体"/>
          <w:sz w:val="24"/>
          <w:szCs w:val="24"/>
        </w:rPr>
        <w:t>二、投标文件附件</w:t>
      </w:r>
    </w:p>
    <w:p>
      <w:pPr>
        <w:spacing w:line="276" w:lineRule="auto"/>
        <w:rPr>
          <w:rFonts w:ascii="宋体" w:hAnsi="宋体"/>
          <w:sz w:val="24"/>
          <w:szCs w:val="24"/>
        </w:rPr>
      </w:pPr>
      <w:r>
        <w:rPr>
          <w:rFonts w:hint="eastAsia" w:ascii="宋体" w:hAnsi="宋体"/>
          <w:sz w:val="24"/>
          <w:szCs w:val="24"/>
        </w:rPr>
        <w:t>1、法定代表人证明书</w:t>
      </w:r>
    </w:p>
    <w:p>
      <w:pPr>
        <w:spacing w:line="276" w:lineRule="auto"/>
        <w:rPr>
          <w:rFonts w:ascii="宋体" w:hAnsi="宋体"/>
          <w:sz w:val="24"/>
          <w:szCs w:val="24"/>
        </w:rPr>
      </w:pPr>
      <w:r>
        <w:rPr>
          <w:rFonts w:hint="eastAsia" w:ascii="宋体" w:hAnsi="宋体"/>
          <w:sz w:val="24"/>
          <w:szCs w:val="24"/>
        </w:rPr>
        <w:t>2、法定代表人授权书</w:t>
      </w:r>
    </w:p>
    <w:p>
      <w:pPr>
        <w:spacing w:line="276" w:lineRule="auto"/>
        <w:rPr>
          <w:rFonts w:ascii="宋体" w:hAnsi="宋体"/>
          <w:sz w:val="24"/>
          <w:szCs w:val="24"/>
        </w:rPr>
      </w:pPr>
      <w:r>
        <w:rPr>
          <w:rFonts w:hint="eastAsia" w:ascii="宋体" w:hAnsi="宋体"/>
          <w:sz w:val="24"/>
          <w:szCs w:val="24"/>
        </w:rPr>
        <w:t>3、售后服务措施及承诺书</w:t>
      </w:r>
    </w:p>
    <w:p>
      <w:pPr>
        <w:spacing w:line="276" w:lineRule="auto"/>
        <w:rPr>
          <w:rFonts w:ascii="宋体" w:hAnsi="宋体"/>
          <w:sz w:val="24"/>
          <w:szCs w:val="24"/>
        </w:rPr>
      </w:pPr>
      <w:r>
        <w:rPr>
          <w:rFonts w:hint="eastAsia" w:ascii="宋体" w:hAnsi="宋体"/>
          <w:sz w:val="24"/>
          <w:szCs w:val="24"/>
        </w:rPr>
        <w:t>4、售后服务承诺书</w:t>
      </w:r>
    </w:p>
    <w:p>
      <w:pPr>
        <w:spacing w:line="276" w:lineRule="auto"/>
        <w:rPr>
          <w:rFonts w:ascii="宋体" w:hAnsi="宋体"/>
          <w:sz w:val="24"/>
          <w:szCs w:val="24"/>
        </w:rPr>
      </w:pPr>
      <w:r>
        <w:rPr>
          <w:rFonts w:hint="eastAsia" w:ascii="宋体" w:hAnsi="宋体"/>
          <w:sz w:val="24"/>
          <w:szCs w:val="24"/>
        </w:rPr>
        <w:t>第四章  采购合同的签订、履行</w:t>
      </w:r>
    </w:p>
    <w:p>
      <w:pPr>
        <w:spacing w:line="276" w:lineRule="auto"/>
        <w:rPr>
          <w:rFonts w:ascii="宋体" w:hAnsi="宋体"/>
          <w:sz w:val="24"/>
          <w:szCs w:val="24"/>
        </w:rPr>
      </w:pPr>
      <w:r>
        <w:rPr>
          <w:rFonts w:hint="eastAsia" w:ascii="宋体" w:hAnsi="宋体"/>
          <w:sz w:val="24"/>
        </w:rPr>
        <w:t>第五章  质疑处理</w:t>
      </w:r>
      <w:r>
        <w:rPr>
          <w:rFonts w:ascii="宋体" w:hAnsi="宋体"/>
          <w:sz w:val="24"/>
          <w:szCs w:val="24"/>
        </w:rPr>
        <w:br w:type="page"/>
      </w:r>
      <w:bookmarkStart w:id="3" w:name="bt开标一览表"/>
      <w:bookmarkEnd w:id="3"/>
      <w:bookmarkStart w:id="4" w:name="bt投标函"/>
      <w:bookmarkEnd w:id="4"/>
      <w:bookmarkStart w:id="5" w:name="bt其他资料由投标人自定"/>
      <w:bookmarkEnd w:id="5"/>
      <w:bookmarkStart w:id="6" w:name="bt技术标投标文件格式"/>
      <w:bookmarkEnd w:id="6"/>
      <w:bookmarkStart w:id="7" w:name="bt投标人情况介绍"/>
      <w:bookmarkEnd w:id="7"/>
      <w:bookmarkStart w:id="8" w:name="bt商务标投标文件格式"/>
      <w:bookmarkEnd w:id="8"/>
      <w:bookmarkStart w:id="9" w:name="bt投标文件签署授权委托书"/>
      <w:bookmarkEnd w:id="9"/>
      <w:bookmarkStart w:id="10" w:name="合同格式"/>
      <w:bookmarkEnd w:id="10"/>
      <w:bookmarkStart w:id="11" w:name="bt合同条款及格式"/>
      <w:bookmarkEnd w:id="11"/>
      <w:bookmarkStart w:id="12" w:name="bt投标报价汇总表"/>
      <w:bookmarkEnd w:id="12"/>
      <w:bookmarkStart w:id="13" w:name="bt本工程承诺书"/>
      <w:bookmarkEnd w:id="13"/>
      <w:bookmarkStart w:id="14" w:name="bt合同条款"/>
      <w:bookmarkEnd w:id="14"/>
      <w:bookmarkStart w:id="15" w:name="bt投标人须知"/>
      <w:bookmarkEnd w:id="15"/>
      <w:bookmarkStart w:id="16" w:name="bt合同格式"/>
      <w:bookmarkEnd w:id="16"/>
      <w:bookmarkStart w:id="17" w:name="bt说明"/>
      <w:bookmarkEnd w:id="17"/>
      <w:bookmarkStart w:id="18" w:name="bt项目管理班子配备情况"/>
      <w:bookmarkEnd w:id="18"/>
      <w:bookmarkStart w:id="19" w:name="bt其他资料2"/>
      <w:bookmarkEnd w:id="19"/>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rPr>
        <w:t>根据《深圳市卫生系统医用耗材采购管理办法（试行）》的有关规定</w:t>
      </w:r>
      <w:r>
        <w:rPr>
          <w:rFonts w:ascii="宋体" w:hAnsi="宋体"/>
        </w:rPr>
        <w:t>，</w:t>
      </w:r>
      <w:r>
        <w:rPr>
          <w:rFonts w:hint="eastAsia" w:ascii="宋体" w:hAnsi="宋体"/>
          <w:bCs/>
        </w:rPr>
        <w:t xml:space="preserve">深圳市龙华区人民医院就 </w:t>
      </w:r>
      <w:r>
        <w:rPr>
          <w:rFonts w:hint="eastAsia" w:ascii="宋体" w:hAnsi="宋体"/>
          <w:szCs w:val="21"/>
          <w:u w:val="single"/>
        </w:rPr>
        <w:t xml:space="preserve">  深圳市龙华区人民医院神经内科耗材采购项目</w:t>
      </w:r>
      <w:r>
        <w:rPr>
          <w:rFonts w:hint="eastAsia" w:ascii="宋体" w:hAnsi="宋体"/>
          <w:bCs/>
        </w:rPr>
        <w:t>，采用公开招标的方式实施采购</w:t>
      </w:r>
      <w:r>
        <w:rPr>
          <w:rFonts w:hint="eastAsia" w:ascii="宋体" w:hAnsi="宋体" w:cs="宋体"/>
          <w:kern w:val="0"/>
          <w:szCs w:val="21"/>
        </w:rPr>
        <w:t xml:space="preserve">，欢迎符合资格的供应商参加投标。 </w:t>
      </w:r>
    </w:p>
    <w:p>
      <w:pPr>
        <w:numPr>
          <w:ilvl w:val="0"/>
          <w:numId w:val="11"/>
        </w:numPr>
        <w:rPr>
          <w:rFonts w:ascii="宋体" w:hAnsi="宋体" w:cs="宋体"/>
          <w:kern w:val="0"/>
          <w:szCs w:val="21"/>
        </w:rPr>
      </w:pPr>
      <w:r>
        <w:rPr>
          <w:rFonts w:hint="eastAsia" w:ascii="宋体" w:hAnsi="宋体" w:cs="宋体"/>
          <w:kern w:val="0"/>
          <w:szCs w:val="21"/>
        </w:rPr>
        <w:t>招标文件编号：</w:t>
      </w:r>
      <w:r>
        <w:rPr>
          <w:rFonts w:hint="eastAsia" w:ascii="宋体" w:hAnsi="宋体" w:cs="宋体"/>
          <w:kern w:val="0"/>
          <w:szCs w:val="21"/>
          <w:u w:val="single"/>
        </w:rPr>
        <w:t>LD2020EP-SZA140</w:t>
      </w:r>
    </w:p>
    <w:p>
      <w:pPr>
        <w:numPr>
          <w:ilvl w:val="0"/>
          <w:numId w:val="11"/>
        </w:numPr>
        <w:rPr>
          <w:rFonts w:ascii="宋体" w:hAnsi="宋体" w:cs="宋体"/>
          <w:kern w:val="0"/>
          <w:szCs w:val="21"/>
          <w:u w:val="single"/>
        </w:rPr>
      </w:pPr>
      <w:r>
        <w:rPr>
          <w:rFonts w:hint="eastAsia" w:ascii="宋体" w:hAnsi="宋体" w:cs="宋体"/>
          <w:kern w:val="0"/>
          <w:szCs w:val="21"/>
        </w:rPr>
        <w:t>招标项目名称：</w:t>
      </w:r>
      <w:r>
        <w:rPr>
          <w:rFonts w:hint="eastAsia" w:ascii="宋体" w:hAnsi="宋体"/>
          <w:szCs w:val="21"/>
          <w:u w:val="single"/>
        </w:rPr>
        <w:t>深圳市龙华区人民医院神经内科耗材采购项目</w:t>
      </w:r>
    </w:p>
    <w:p>
      <w:pPr>
        <w:numPr>
          <w:ilvl w:val="0"/>
          <w:numId w:val="11"/>
        </w:numPr>
        <w:rPr>
          <w:rFonts w:ascii="宋体" w:hAnsi="宋体" w:cs="宋体"/>
          <w:kern w:val="0"/>
          <w:szCs w:val="21"/>
        </w:rPr>
      </w:pPr>
      <w:r>
        <w:rPr>
          <w:rFonts w:hint="eastAsia" w:ascii="宋体" w:hAnsi="宋体" w:cs="宋体"/>
          <w:kern w:val="0"/>
          <w:szCs w:val="21"/>
        </w:rPr>
        <w:t>标的内容：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257"/>
        <w:gridCol w:w="1701"/>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标段</w:t>
            </w:r>
          </w:p>
        </w:tc>
        <w:tc>
          <w:tcPr>
            <w:tcW w:w="2257" w:type="dxa"/>
            <w:vAlign w:val="center"/>
          </w:tcPr>
          <w:p>
            <w:pPr>
              <w:jc w:val="center"/>
              <w:rPr>
                <w:rFonts w:ascii="宋体" w:hAnsi="宋体" w:cs="宋体"/>
                <w:szCs w:val="21"/>
              </w:rPr>
            </w:pPr>
            <w:r>
              <w:rPr>
                <w:rFonts w:hint="eastAsia" w:ascii="宋体" w:hAnsi="宋体" w:cs="宋体"/>
                <w:szCs w:val="21"/>
              </w:rPr>
              <w:t>名称</w:t>
            </w:r>
          </w:p>
        </w:tc>
        <w:tc>
          <w:tcPr>
            <w:tcW w:w="1701" w:type="dxa"/>
            <w:vAlign w:val="center"/>
          </w:tcPr>
          <w:p>
            <w:pPr>
              <w:rPr>
                <w:rFonts w:ascii="宋体" w:hAnsi="宋体" w:cs="宋体"/>
                <w:szCs w:val="21"/>
              </w:rPr>
            </w:pPr>
            <w:r>
              <w:rPr>
                <w:rFonts w:hint="eastAsia" w:ascii="宋体" w:hAnsi="宋体" w:cs="宋体"/>
                <w:szCs w:val="21"/>
              </w:rPr>
              <w:t>限价</w:t>
            </w:r>
          </w:p>
        </w:tc>
        <w:tc>
          <w:tcPr>
            <w:tcW w:w="3877"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一</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球囊导引导管</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13000元/根</w:t>
            </w:r>
          </w:p>
        </w:tc>
        <w:tc>
          <w:tcPr>
            <w:tcW w:w="3877" w:type="dxa"/>
            <w:vMerge w:val="restart"/>
            <w:vAlign w:val="center"/>
          </w:tcPr>
          <w:p>
            <w:pPr>
              <w:rPr>
                <w:rFonts w:ascii="宋体" w:hAnsi="宋体" w:cs="宋体"/>
                <w:szCs w:val="21"/>
              </w:rPr>
            </w:pPr>
            <w:r>
              <w:rPr>
                <w:rFonts w:hint="eastAsia"/>
                <w:b/>
              </w:rPr>
              <w:t>投标人可参与该打包项目里所含的任何一个标段（小项目）的投标，也可参与其它标段的投标，可兼投兼中。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二</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颅内动脉支架系统（颅内球扩式支架）</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22000元/套</w:t>
            </w:r>
          </w:p>
        </w:tc>
        <w:tc>
          <w:tcPr>
            <w:tcW w:w="3877" w:type="dxa"/>
            <w:vMerge w:val="continue"/>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三</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血栓抽吸导管系统</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70000元/套</w:t>
            </w:r>
          </w:p>
        </w:tc>
        <w:tc>
          <w:tcPr>
            <w:tcW w:w="3877" w:type="dxa"/>
            <w:vMerge w:val="continue"/>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四</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具有亲水涂层的导丝</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2270元/条</w:t>
            </w:r>
          </w:p>
        </w:tc>
        <w:tc>
          <w:tcPr>
            <w:tcW w:w="3877" w:type="dxa"/>
            <w:vMerge w:val="continue"/>
          </w:tcPr>
          <w:p>
            <w:pPr>
              <w:jc w:val="center"/>
              <w:rPr>
                <w:rFonts w:ascii="宋体" w:hAnsi="宋体" w:cs="宋体"/>
                <w:szCs w:val="21"/>
              </w:rPr>
            </w:pPr>
          </w:p>
        </w:tc>
      </w:tr>
    </w:tbl>
    <w:p>
      <w:pPr>
        <w:numPr>
          <w:ilvl w:val="0"/>
          <w:numId w:val="11"/>
        </w:numPr>
        <w:rPr>
          <w:rFonts w:ascii="宋体" w:hAnsi="宋体" w:cs="宋体"/>
          <w:kern w:val="0"/>
          <w:szCs w:val="21"/>
        </w:rPr>
      </w:pPr>
      <w:r>
        <w:rPr>
          <w:rFonts w:hint="eastAsia" w:ascii="宋体" w:hAnsi="宋体"/>
        </w:rPr>
        <w:t>资金来源：自筹资金</w:t>
      </w:r>
    </w:p>
    <w:p>
      <w:pPr>
        <w:numPr>
          <w:ilvl w:val="0"/>
          <w:numId w:val="11"/>
        </w:numPr>
        <w:rPr>
          <w:rFonts w:ascii="宋体" w:hAnsi="宋体" w:cs="宋体"/>
          <w:kern w:val="0"/>
          <w:szCs w:val="21"/>
        </w:rPr>
      </w:pPr>
      <w:r>
        <w:rPr>
          <w:rFonts w:hint="eastAsia" w:ascii="宋体" w:hAnsi="宋体"/>
        </w:rPr>
        <w:t>评审方式：综合评标法+谈判</w:t>
      </w:r>
    </w:p>
    <w:p>
      <w:pPr>
        <w:widowControl/>
        <w:numPr>
          <w:ilvl w:val="0"/>
          <w:numId w:val="11"/>
        </w:numPr>
        <w:tabs>
          <w:tab w:val="left" w:pos="-360"/>
        </w:tabs>
        <w:autoSpaceDE w:val="0"/>
        <w:autoSpaceDN w:val="0"/>
        <w:spacing w:line="280" w:lineRule="exact"/>
        <w:ind w:right="-34"/>
        <w:textAlignment w:val="bottom"/>
        <w:rPr>
          <w:rFonts w:ascii="宋体" w:hAnsi="宋体"/>
          <w:bCs/>
        </w:rPr>
      </w:pPr>
      <w:r>
        <w:rPr>
          <w:rFonts w:hint="eastAsia" w:ascii="宋体" w:hAnsi="宋体"/>
        </w:rPr>
        <w:t>定标方式：票决</w:t>
      </w:r>
    </w:p>
    <w:p>
      <w:pPr>
        <w:numPr>
          <w:ilvl w:val="0"/>
          <w:numId w:val="11"/>
        </w:numPr>
        <w:rPr>
          <w:rFonts w:ascii="宋体" w:hAnsi="宋体" w:cs="宋体"/>
          <w:kern w:val="0"/>
          <w:szCs w:val="21"/>
        </w:rPr>
      </w:pPr>
      <w:r>
        <w:rPr>
          <w:rFonts w:hint="eastAsia" w:ascii="宋体" w:hAnsi="宋体" w:cs="宋体"/>
          <w:kern w:val="0"/>
          <w:szCs w:val="21"/>
        </w:rPr>
        <w:t>投标人资质要求（资料齐全方可报名）：</w:t>
      </w:r>
    </w:p>
    <w:p>
      <w:pPr>
        <w:numPr>
          <w:ilvl w:val="1"/>
          <w:numId w:val="11"/>
        </w:numPr>
        <w:rPr>
          <w:rFonts w:ascii="宋体" w:hAnsi="宋体" w:cs="宋体"/>
          <w:kern w:val="0"/>
          <w:szCs w:val="21"/>
        </w:rPr>
      </w:pPr>
      <w:r>
        <w:rPr>
          <w:rFonts w:hint="eastAsia" w:ascii="宋体" w:hAnsi="宋体" w:cs="宋体"/>
          <w:kern w:val="0"/>
          <w:szCs w:val="21"/>
        </w:rPr>
        <w:t>具有独立法人资格（提供合法有效的营业执照原件扫描件，原件备查）</w:t>
      </w:r>
      <w:r>
        <w:rPr>
          <w:rFonts w:hint="eastAsia" w:ascii="宋体" w:hAnsi="宋体"/>
          <w:szCs w:val="21"/>
        </w:rPr>
        <w:t>；</w:t>
      </w:r>
    </w:p>
    <w:p>
      <w:pPr>
        <w:numPr>
          <w:ilvl w:val="1"/>
          <w:numId w:val="11"/>
        </w:numPr>
        <w:tabs>
          <w:tab w:val="left" w:pos="567"/>
          <w:tab w:val="left" w:pos="709"/>
        </w:tabs>
        <w:ind w:left="426" w:firstLine="0"/>
        <w:rPr>
          <w:rFonts w:ascii="宋体" w:hAnsi="宋体" w:cs="宋体"/>
          <w:kern w:val="0"/>
          <w:szCs w:val="21"/>
        </w:rPr>
      </w:pPr>
      <w:r>
        <w:rPr>
          <w:rFonts w:hint="eastAsia" w:ascii="宋体" w:hAnsi="宋体" w:cs="宋体"/>
          <w:kern w:val="0"/>
          <w:szCs w:val="21"/>
        </w:rPr>
        <w:t>必须提供《医疗器械生产企业许可证》或《消毒产品生产企业卫生许可证》或《医疗器械经营企业许可证》或备案凭证，且生产或经营范围包含该产品；</w:t>
      </w:r>
    </w:p>
    <w:p>
      <w:pPr>
        <w:numPr>
          <w:ilvl w:val="1"/>
          <w:numId w:val="11"/>
        </w:numPr>
        <w:tabs>
          <w:tab w:val="left" w:pos="567"/>
          <w:tab w:val="left" w:pos="709"/>
        </w:tabs>
        <w:ind w:left="426" w:firstLine="0"/>
        <w:rPr>
          <w:rFonts w:ascii="宋体" w:hAnsi="宋体" w:cs="宋体"/>
          <w:kern w:val="0"/>
          <w:szCs w:val="21"/>
        </w:rPr>
      </w:pPr>
      <w:r>
        <w:rPr>
          <w:rFonts w:hint="eastAsia" w:ascii="宋体" w:hAnsi="宋体" w:cs="宋体"/>
          <w:kern w:val="0"/>
          <w:szCs w:val="21"/>
        </w:rPr>
        <w:t>本次投标单位必须具有厂家或一级代理商出具授权的代理商，二级代理出具的授权无效（提供授权函复印件加盖公章）</w:t>
      </w:r>
    </w:p>
    <w:p>
      <w:pPr>
        <w:numPr>
          <w:ilvl w:val="1"/>
          <w:numId w:val="11"/>
        </w:numPr>
        <w:tabs>
          <w:tab w:val="left" w:pos="567"/>
          <w:tab w:val="left" w:pos="709"/>
        </w:tabs>
        <w:ind w:left="426" w:firstLine="0"/>
        <w:rPr>
          <w:rFonts w:ascii="宋体" w:hAnsi="宋体" w:cs="宋体"/>
          <w:kern w:val="0"/>
          <w:szCs w:val="21"/>
        </w:rPr>
      </w:pPr>
      <w:bookmarkStart w:id="32" w:name="_GoBack"/>
      <w:bookmarkEnd w:id="32"/>
      <w:r>
        <w:rPr>
          <w:rFonts w:hint="eastAsia" w:ascii="宋体" w:hAnsi="宋体" w:cs="宋体"/>
          <w:kern w:val="0"/>
          <w:szCs w:val="21"/>
        </w:rPr>
        <w:t>属二类或以上医疗器械的需提供国内食品药品监督管理局颁发的中华人民共和国医疗器械注册证（注册证须含附件：医疗器械产品生产制造认可表或医疗器械产品注册登记表），原件备查；</w:t>
      </w:r>
    </w:p>
    <w:p>
      <w:pPr>
        <w:numPr>
          <w:ilvl w:val="1"/>
          <w:numId w:val="11"/>
        </w:numPr>
        <w:tabs>
          <w:tab w:val="left" w:pos="567"/>
          <w:tab w:val="left" w:pos="709"/>
        </w:tabs>
        <w:ind w:left="426" w:firstLine="0"/>
        <w:rPr>
          <w:rFonts w:ascii="宋体" w:hAnsi="宋体" w:cs="宋体"/>
          <w:kern w:val="0"/>
          <w:szCs w:val="21"/>
        </w:rPr>
      </w:pPr>
      <w:r>
        <w:rPr>
          <w:rFonts w:hint="eastAsia" w:ascii="宋体" w:hAnsi="宋体" w:cs="宋体"/>
          <w:kern w:val="0"/>
          <w:szCs w:val="21"/>
        </w:rPr>
        <w:t>第三方出具的合格检验报告书（如进口产品无检测报告书的，需出具报关单和免检说明）</w:t>
      </w:r>
    </w:p>
    <w:p>
      <w:pPr>
        <w:numPr>
          <w:ilvl w:val="1"/>
          <w:numId w:val="11"/>
        </w:numPr>
        <w:tabs>
          <w:tab w:val="left" w:pos="567"/>
          <w:tab w:val="left" w:pos="709"/>
        </w:tabs>
        <w:ind w:left="426" w:firstLine="0"/>
        <w:rPr>
          <w:rFonts w:ascii="宋体" w:hAnsi="宋体" w:cs="宋体"/>
          <w:kern w:val="0"/>
          <w:szCs w:val="21"/>
        </w:rPr>
      </w:pPr>
      <w:r>
        <w:rPr>
          <w:rFonts w:hint="eastAsia" w:ascii="宋体" w:hAnsi="宋体" w:cs="宋体"/>
          <w:kern w:val="0"/>
          <w:szCs w:val="21"/>
        </w:rPr>
        <w:t>属灭菌产品的需提供灭菌消毒相关检测报告或证明材料（如合格检验报告书有体现的，可不提供）</w:t>
      </w:r>
    </w:p>
    <w:p>
      <w:pPr>
        <w:numPr>
          <w:ilvl w:val="1"/>
          <w:numId w:val="11"/>
        </w:numPr>
        <w:tabs>
          <w:tab w:val="left" w:pos="567"/>
          <w:tab w:val="left" w:pos="709"/>
        </w:tabs>
        <w:ind w:left="426" w:firstLine="0"/>
        <w:jc w:val="left"/>
        <w:rPr>
          <w:rFonts w:ascii="宋体" w:hAnsi="宋体" w:cs="宋体"/>
          <w:kern w:val="0"/>
          <w:szCs w:val="21"/>
        </w:rPr>
      </w:pPr>
      <w:r>
        <w:rPr>
          <w:rFonts w:hint="eastAsia" w:ascii="宋体" w:hAnsi="宋体" w:cs="宋体"/>
          <w:kern w:val="0"/>
          <w:szCs w:val="21"/>
        </w:rPr>
        <w:t>投标商及生产企业须同时提供在国家企业信用系统的公示信息（打印网页）（http://www.gsxt.gov.cn/index.html)，只需包含企业经营期限及年报信息。</w:t>
      </w:r>
    </w:p>
    <w:p>
      <w:pPr>
        <w:numPr>
          <w:ilvl w:val="1"/>
          <w:numId w:val="11"/>
        </w:numPr>
        <w:rPr>
          <w:rFonts w:ascii="宋体" w:hAnsi="宋体" w:cs="宋体"/>
          <w:kern w:val="0"/>
          <w:szCs w:val="21"/>
        </w:rPr>
      </w:pPr>
      <w:r>
        <w:rPr>
          <w:rFonts w:hint="eastAsia" w:ascii="宋体" w:hAnsi="宋体" w:cs="宋体"/>
          <w:kern w:val="0"/>
          <w:szCs w:val="21"/>
        </w:rPr>
        <w:t>本项目</w:t>
      </w:r>
      <w:r>
        <w:rPr>
          <w:rFonts w:hint="eastAsia" w:ascii="宋体" w:hAnsi="宋体"/>
          <w:szCs w:val="21"/>
        </w:rPr>
        <w:t>接受投标人选用进口产品参与投标，</w:t>
      </w:r>
      <w:r>
        <w:rPr>
          <w:rFonts w:hint="eastAsia" w:ascii="宋体" w:hAnsi="宋体" w:cs="宋体"/>
          <w:kern w:val="0"/>
          <w:szCs w:val="21"/>
        </w:rPr>
        <w:t>不接受联合体投标，</w:t>
      </w:r>
      <w:r>
        <w:rPr>
          <w:rFonts w:hint="eastAsia" w:ascii="宋体" w:hAnsi="宋体"/>
          <w:szCs w:val="21"/>
        </w:rPr>
        <w:t>不允许转包、分包</w:t>
      </w:r>
      <w:r>
        <w:rPr>
          <w:rFonts w:hint="eastAsia" w:ascii="宋体" w:hAnsi="宋体" w:cs="宋体"/>
          <w:kern w:val="0"/>
          <w:szCs w:val="21"/>
        </w:rPr>
        <w:t>；</w:t>
      </w:r>
    </w:p>
    <w:p>
      <w:pPr>
        <w:numPr>
          <w:ilvl w:val="1"/>
          <w:numId w:val="11"/>
        </w:numPr>
        <w:rPr>
          <w:rFonts w:ascii="宋体" w:hAnsi="宋体" w:cs="宋体"/>
          <w:kern w:val="0"/>
          <w:szCs w:val="21"/>
        </w:rPr>
      </w:pPr>
      <w:r>
        <w:rPr>
          <w:rFonts w:hint="eastAsia" w:ascii="宋体" w:hAnsi="宋体" w:cs="宋体"/>
          <w:kern w:val="0"/>
          <w:szCs w:val="21"/>
        </w:rPr>
        <w:t>近三年内无行贿犯罪记录（</w:t>
      </w:r>
      <w:r>
        <w:rPr>
          <w:rFonts w:hint="eastAsia"/>
        </w:rPr>
        <w:t>书面出示承诺函并加盖公章</w:t>
      </w:r>
      <w:r>
        <w:rPr>
          <w:rFonts w:hint="eastAsia" w:ascii="宋体" w:hAnsi="宋体" w:cs="宋体"/>
          <w:kern w:val="0"/>
          <w:szCs w:val="21"/>
        </w:rPr>
        <w:t>）；本项目谢绝近三年在深圳地区有违法行为的供应商及其产品参与本次公开采购。</w:t>
      </w:r>
    </w:p>
    <w:p>
      <w:pPr>
        <w:numPr>
          <w:ilvl w:val="0"/>
          <w:numId w:val="11"/>
        </w:numPr>
        <w:rPr>
          <w:rFonts w:ascii="宋体" w:hAnsi="宋体" w:cs="宋体"/>
          <w:kern w:val="0"/>
          <w:szCs w:val="21"/>
        </w:rPr>
      </w:pPr>
      <w:r>
        <w:rPr>
          <w:rFonts w:hint="eastAsia" w:ascii="宋体" w:hAnsi="宋体"/>
          <w:szCs w:val="21"/>
        </w:rPr>
        <w:t>标书获得方法：投标人可于</w:t>
      </w:r>
      <w:r>
        <w:rPr>
          <w:rFonts w:hint="eastAsia"/>
          <w:snapToGrid w:val="0"/>
        </w:rPr>
        <w:t>2020年9月18日至2020年9月25日</w:t>
      </w:r>
      <w:r>
        <w:rPr>
          <w:snapToGrid w:val="0"/>
        </w:rPr>
        <w:t>上午9：00</w:t>
      </w:r>
      <w:r>
        <w:rPr>
          <w:rFonts w:hint="eastAsia"/>
          <w:snapToGrid w:val="0"/>
        </w:rPr>
        <w:t>：00</w:t>
      </w:r>
      <w:r>
        <w:rPr>
          <w:snapToGrid w:val="0"/>
        </w:rPr>
        <w:t>～11：30</w:t>
      </w:r>
      <w:r>
        <w:rPr>
          <w:rFonts w:hint="eastAsia"/>
          <w:snapToGrid w:val="0"/>
        </w:rPr>
        <w:t>：00</w:t>
      </w:r>
      <w:r>
        <w:rPr>
          <w:snapToGrid w:val="0"/>
        </w:rPr>
        <w:t>，下午</w:t>
      </w:r>
      <w:r>
        <w:rPr>
          <w:rFonts w:hint="eastAsia"/>
          <w:snapToGrid w:val="0"/>
        </w:rPr>
        <w:t>14</w:t>
      </w:r>
      <w:r>
        <w:rPr>
          <w:snapToGrid w:val="0"/>
        </w:rPr>
        <w:t>：00</w:t>
      </w:r>
      <w:r>
        <w:rPr>
          <w:rFonts w:hint="eastAsia"/>
          <w:snapToGrid w:val="0"/>
        </w:rPr>
        <w:t>：00</w:t>
      </w:r>
      <w:r>
        <w:rPr>
          <w:snapToGrid w:val="0"/>
        </w:rPr>
        <w:t>～</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cs="宋体"/>
          <w:kern w:val="0"/>
          <w:szCs w:val="21"/>
        </w:rPr>
        <w:t>，带齐投标人资质要求材料复印件、法定代表人证明、</w:t>
      </w:r>
      <w:r>
        <w:rPr>
          <w:rFonts w:hint="eastAsia" w:ascii="宋体" w:hAnsi="宋体"/>
          <w:szCs w:val="21"/>
        </w:rPr>
        <w:t>法定代表人身份证复印件</w:t>
      </w:r>
      <w:r>
        <w:rPr>
          <w:rFonts w:hint="eastAsia" w:ascii="宋体" w:hAnsi="宋体" w:cs="宋体"/>
          <w:kern w:val="0"/>
          <w:szCs w:val="21"/>
        </w:rPr>
        <w:t>、授权委托书和</w:t>
      </w:r>
      <w:r>
        <w:rPr>
          <w:rFonts w:hint="eastAsia" w:ascii="宋体" w:hAnsi="宋体"/>
          <w:szCs w:val="21"/>
        </w:rPr>
        <w:t>被授权委托人身份证复印件到深圳市福田区深南大道6008号深圳特区报业大厦20D（深圳龙达招标有限公司）进行报名并获取招标文件（</w:t>
      </w:r>
      <w:r>
        <w:rPr>
          <w:rFonts w:hint="eastAsia"/>
        </w:rPr>
        <w:t>招标文件售价：每标段人民币500元。招标文件售后不退</w:t>
      </w:r>
      <w:r>
        <w:rPr>
          <w:rFonts w:hint="eastAsia" w:ascii="宋体" w:hAnsi="宋体"/>
          <w:szCs w:val="21"/>
        </w:rPr>
        <w:t>。）</w:t>
      </w:r>
    </w:p>
    <w:p>
      <w:pPr>
        <w:numPr>
          <w:ilvl w:val="0"/>
          <w:numId w:val="11"/>
        </w:numPr>
        <w:rPr>
          <w:rFonts w:ascii="宋体" w:hAnsi="宋体" w:cs="宋体"/>
          <w:kern w:val="0"/>
          <w:szCs w:val="21"/>
        </w:rPr>
      </w:pPr>
      <w:r>
        <w:rPr>
          <w:rFonts w:hint="eastAsia" w:ascii="宋体" w:hAnsi="宋体" w:cs="宋体"/>
          <w:kern w:val="0"/>
          <w:szCs w:val="21"/>
        </w:rPr>
        <w:t>答疑事项：</w:t>
      </w:r>
      <w:r>
        <w:rPr>
          <w:rFonts w:hint="eastAsia" w:ascii="宋体" w:hAnsi="宋体"/>
          <w:szCs w:val="21"/>
        </w:rPr>
        <w:t>2020年9月27日下午</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szCs w:val="21"/>
        </w:rPr>
        <w:t>前凡对招标文件有任何疑问的（包括认为招标文件的技术指标或参数存在倾向性或不公正性条款）</w:t>
      </w:r>
      <w:r>
        <w:rPr>
          <w:rFonts w:hint="eastAsia" w:ascii="宋体" w:hAnsi="宋体" w:cs="宋体"/>
          <w:kern w:val="0"/>
          <w:szCs w:val="21"/>
        </w:rPr>
        <w:t>，</w:t>
      </w:r>
      <w:r>
        <w:rPr>
          <w:rFonts w:hint="eastAsia" w:ascii="宋体" w:hAnsi="宋体"/>
          <w:szCs w:val="21"/>
        </w:rPr>
        <w:t>到深圳市福田区深南大道6008号深圳特区报业大厦20D（深圳龙达招标有限公司）</w:t>
      </w:r>
      <w:r>
        <w:rPr>
          <w:rFonts w:hint="eastAsia" w:ascii="宋体" w:hAnsi="宋体" w:cs="宋体"/>
          <w:kern w:val="0"/>
          <w:szCs w:val="21"/>
        </w:rPr>
        <w:t>填写疑问，逾期不予受理。</w:t>
      </w:r>
    </w:p>
    <w:p>
      <w:pPr>
        <w:numPr>
          <w:ilvl w:val="0"/>
          <w:numId w:val="11"/>
        </w:numPr>
        <w:rPr>
          <w:rFonts w:ascii="宋体" w:hAnsi="宋体" w:cs="宋体"/>
          <w:kern w:val="0"/>
          <w:szCs w:val="21"/>
        </w:rPr>
      </w:pPr>
      <w:r>
        <w:rPr>
          <w:rFonts w:hint="eastAsia" w:ascii="宋体" w:hAnsi="宋体" w:cs="宋体"/>
          <w:kern w:val="0"/>
          <w:szCs w:val="21"/>
        </w:rPr>
        <w:t>投标时间地点：投标文件应于</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0</w:t>
      </w:r>
      <w:r>
        <w:rPr>
          <w:snapToGrid w:val="0"/>
        </w:rPr>
        <w:t>0</w:t>
      </w:r>
      <w:r>
        <w:rPr>
          <w:rFonts w:hint="eastAsia"/>
          <w:snapToGrid w:val="0"/>
        </w:rPr>
        <w:t>：00</w:t>
      </w:r>
      <w:r>
        <w:rPr>
          <w:snapToGrid w:val="0"/>
        </w:rPr>
        <w:t>～</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到深圳市福田区深南大道6008号深圳特区报业大厦20D（深圳龙达招标有限公司）提交</w:t>
      </w:r>
      <w:r>
        <w:rPr>
          <w:rFonts w:hint="eastAsia" w:ascii="宋体" w:hAnsi="宋体"/>
          <w:sz w:val="20"/>
          <w:szCs w:val="20"/>
        </w:rPr>
        <w:t>，</w:t>
      </w:r>
      <w:r>
        <w:rPr>
          <w:rFonts w:hint="eastAsia" w:ascii="宋体" w:hAnsi="宋体"/>
          <w:szCs w:val="21"/>
        </w:rPr>
        <w:t>供应商应将投标文件密封并在封口处盖公司印章。</w:t>
      </w:r>
    </w:p>
    <w:p>
      <w:pPr>
        <w:numPr>
          <w:ilvl w:val="0"/>
          <w:numId w:val="11"/>
        </w:numPr>
        <w:rPr>
          <w:rFonts w:ascii="宋体" w:hAnsi="宋体" w:cs="宋体"/>
          <w:kern w:val="0"/>
          <w:szCs w:val="21"/>
        </w:rPr>
      </w:pPr>
      <w:r>
        <w:rPr>
          <w:rFonts w:hint="eastAsia" w:ascii="宋体" w:hAnsi="宋体" w:cs="宋体"/>
          <w:kern w:val="0"/>
          <w:szCs w:val="21"/>
        </w:rPr>
        <w:t>开标时间和地点：</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深圳市福田区深南大道6008号深圳特区报业大厦20D（深圳龙达招标有限公司开标厅）</w:t>
      </w:r>
      <w:r>
        <w:rPr>
          <w:rFonts w:hint="eastAsia" w:ascii="宋体" w:hAnsi="宋体" w:cs="宋体"/>
          <w:kern w:val="0"/>
          <w:szCs w:val="21"/>
        </w:rPr>
        <w:t>。</w:t>
      </w:r>
    </w:p>
    <w:p>
      <w:pPr>
        <w:pStyle w:val="81"/>
        <w:numPr>
          <w:ilvl w:val="0"/>
          <w:numId w:val="11"/>
        </w:numPr>
        <w:ind w:firstLineChars="0"/>
        <w:rPr>
          <w:rFonts w:ascii="宋体" w:hAnsi="宋体"/>
          <w:szCs w:val="21"/>
        </w:rPr>
      </w:pPr>
      <w:r>
        <w:rPr>
          <w:rFonts w:hint="eastAsia" w:ascii="宋体" w:hAnsi="宋体" w:cs="宋体"/>
          <w:kern w:val="0"/>
          <w:szCs w:val="21"/>
        </w:rPr>
        <w:t>开标时需携带资料：</w:t>
      </w:r>
      <w:r>
        <w:rPr>
          <w:rFonts w:hint="eastAsia" w:ascii="宋体" w:hAnsi="宋体"/>
          <w:szCs w:val="21"/>
        </w:rPr>
        <w:t>⑴法定代表人授权委托书、被授权委托人身份证复印件（原件备查）；⑵投标人报价表，要求密封并在封口处盖公司印章（</w:t>
      </w:r>
      <w:r>
        <w:rPr>
          <w:rFonts w:hint="eastAsia" w:ascii="宋体" w:hAnsi="宋体"/>
        </w:rPr>
        <w:t>唱标信封）</w:t>
      </w:r>
      <w:r>
        <w:rPr>
          <w:rFonts w:hint="eastAsia" w:ascii="宋体" w:hAnsi="宋体"/>
          <w:szCs w:val="21"/>
        </w:rPr>
        <w:t>。</w:t>
      </w:r>
    </w:p>
    <w:p>
      <w:pPr>
        <w:pStyle w:val="81"/>
        <w:numPr>
          <w:ilvl w:val="0"/>
          <w:numId w:val="12"/>
        </w:numPr>
        <w:rPr>
          <w:rFonts w:ascii="宋体" w:hAnsi="宋体"/>
          <w:szCs w:val="21"/>
        </w:rPr>
      </w:pPr>
      <w:r>
        <w:rPr>
          <w:rFonts w:hint="eastAsia" w:ascii="宋体" w:hAnsi="宋体"/>
          <w:szCs w:val="21"/>
        </w:rPr>
        <w:t>提供投标文件带公章的扫描件光盘。</w:t>
      </w:r>
    </w:p>
    <w:p>
      <w:pPr>
        <w:pStyle w:val="81"/>
        <w:numPr>
          <w:ilvl w:val="0"/>
          <w:numId w:val="12"/>
        </w:numPr>
        <w:rPr>
          <w:rFonts w:ascii="宋体" w:hAnsi="宋体"/>
          <w:szCs w:val="21"/>
        </w:rPr>
      </w:pPr>
      <w:r>
        <w:rPr>
          <w:rFonts w:hint="eastAsia" w:ascii="宋体" w:hAnsi="宋体"/>
          <w:szCs w:val="21"/>
        </w:rPr>
        <w:t>开标时请提供样品，以作现场考评。</w:t>
      </w:r>
    </w:p>
    <w:p>
      <w:pPr>
        <w:pStyle w:val="81"/>
        <w:ind w:firstLine="0" w:firstLineChars="0"/>
        <w:rPr>
          <w:rFonts w:ascii="宋体" w:hAnsi="宋体"/>
          <w:szCs w:val="21"/>
        </w:rPr>
      </w:pPr>
      <w:r>
        <w:rPr>
          <w:rFonts w:hint="eastAsia" w:ascii="宋体" w:hAnsi="宋体"/>
          <w:szCs w:val="21"/>
        </w:rPr>
        <w:t>13.联系方式：</w:t>
      </w:r>
    </w:p>
    <w:p>
      <w:pPr>
        <w:pStyle w:val="81"/>
        <w:rPr>
          <w:rFonts w:ascii="宋体" w:hAnsi="宋体"/>
          <w:szCs w:val="21"/>
        </w:rPr>
      </w:pPr>
      <w:r>
        <w:rPr>
          <w:rFonts w:hint="eastAsia" w:ascii="宋体" w:hAnsi="宋体"/>
          <w:szCs w:val="21"/>
        </w:rPr>
        <w:t>⑴采购单位联系人：邓工，联系电话：0755-29421873或0755-29001099转6291</w:t>
      </w:r>
    </w:p>
    <w:p>
      <w:pPr>
        <w:pStyle w:val="81"/>
        <w:ind w:left="420" w:firstLine="0" w:firstLineChars="0"/>
        <w:rPr>
          <w:rFonts w:ascii="宋体" w:hAnsi="宋体"/>
          <w:szCs w:val="21"/>
        </w:rPr>
      </w:pPr>
      <w:r>
        <w:rPr>
          <w:rFonts w:hint="eastAsia" w:ascii="宋体" w:hAnsi="宋体"/>
          <w:szCs w:val="21"/>
        </w:rPr>
        <w:t>⑵代理机构联系人：陈康，联系电话：0755-83864290-821</w:t>
      </w:r>
    </w:p>
    <w:p>
      <w:pPr>
        <w:pStyle w:val="81"/>
        <w:ind w:firstLine="0" w:firstLineChars="0"/>
        <w:rPr>
          <w:rFonts w:ascii="宋体" w:hAnsi="宋体"/>
          <w:szCs w:val="21"/>
        </w:rPr>
      </w:pPr>
      <w:r>
        <w:rPr>
          <w:rFonts w:hint="eastAsia" w:ascii="宋体" w:hAnsi="宋体"/>
          <w:szCs w:val="21"/>
        </w:rPr>
        <w:t>14.信息查询：</w:t>
      </w:r>
    </w:p>
    <w:p>
      <w:pPr>
        <w:pStyle w:val="81"/>
        <w:rPr>
          <w:rFonts w:ascii="宋体" w:hAnsi="宋体"/>
          <w:szCs w:val="21"/>
        </w:rPr>
      </w:pPr>
      <w:r>
        <w:fldChar w:fldCharType="begin"/>
      </w:r>
      <w:r>
        <w:instrText xml:space="preserve"> HYPERLINK "http://www.lhrmyy.cn/" </w:instrText>
      </w:r>
      <w:r>
        <w:fldChar w:fldCharType="separate"/>
      </w:r>
      <w:r>
        <w:rPr>
          <w:rStyle w:val="44"/>
          <w:rFonts w:ascii="宋体" w:hAnsi="宋体"/>
          <w:szCs w:val="21"/>
        </w:rPr>
        <w:t>http://www.lhrmyy.cn/</w:t>
      </w:r>
      <w:r>
        <w:rPr>
          <w:rStyle w:val="44"/>
          <w:rFonts w:ascii="宋体" w:hAnsi="宋体"/>
          <w:szCs w:val="21"/>
        </w:rPr>
        <w:fldChar w:fldCharType="end"/>
      </w:r>
      <w:r>
        <w:rPr>
          <w:rFonts w:hint="eastAsia" w:ascii="宋体" w:hAnsi="宋体"/>
          <w:szCs w:val="21"/>
        </w:rPr>
        <w:t>（深圳市龙华区人民医院）</w:t>
      </w:r>
    </w:p>
    <w:p>
      <w:pPr>
        <w:pStyle w:val="81"/>
        <w:rPr>
          <w:rFonts w:ascii="宋体" w:hAnsi="宋体"/>
          <w:szCs w:val="21"/>
        </w:rPr>
      </w:pPr>
      <w:r>
        <w:fldChar w:fldCharType="begin"/>
      </w:r>
      <w:r>
        <w:instrText xml:space="preserve"> HYPERLINK "http://www.szldzb.com" </w:instrText>
      </w:r>
      <w:r>
        <w:fldChar w:fldCharType="separate"/>
      </w:r>
      <w:r>
        <w:rPr>
          <w:rStyle w:val="44"/>
          <w:rFonts w:hint="eastAsia" w:ascii="宋体" w:hAnsi="宋体"/>
          <w:szCs w:val="21"/>
        </w:rPr>
        <w:t>http://www.szldzb.com</w:t>
      </w:r>
      <w:r>
        <w:rPr>
          <w:rStyle w:val="44"/>
          <w:rFonts w:hint="eastAsia" w:ascii="宋体" w:hAnsi="宋体"/>
          <w:szCs w:val="21"/>
        </w:rPr>
        <w:fldChar w:fldCharType="end"/>
      </w:r>
      <w:r>
        <w:rPr>
          <w:rFonts w:hint="eastAsia" w:ascii="宋体" w:hAnsi="宋体"/>
          <w:szCs w:val="21"/>
        </w:rPr>
        <w:t>（深圳龙达招标网）</w:t>
      </w:r>
    </w:p>
    <w:p>
      <w:pPr>
        <w:pStyle w:val="81"/>
        <w:ind w:firstLine="0" w:firstLineChars="0"/>
        <w:rPr>
          <w:rFonts w:ascii="宋体" w:hAnsi="宋体"/>
          <w:szCs w:val="21"/>
        </w:rPr>
      </w:pPr>
    </w:p>
    <w:p>
      <w:pPr>
        <w:pStyle w:val="81"/>
        <w:ind w:left="420" w:firstLine="0" w:firstLineChars="0"/>
        <w:rPr>
          <w:rFonts w:ascii="宋体" w:hAnsi="宋体"/>
          <w:szCs w:val="21"/>
        </w:rPr>
      </w:pPr>
    </w:p>
    <w:p>
      <w:pPr>
        <w:widowControl/>
        <w:jc w:val="left"/>
        <w:rPr>
          <w:rFonts w:ascii="宋体" w:hAnsi="宋体"/>
          <w:szCs w:val="21"/>
        </w:rPr>
      </w:pPr>
      <w:r>
        <w:rPr>
          <w:rFonts w:ascii="宋体" w:hAnsi="宋体"/>
          <w:szCs w:val="21"/>
        </w:rPr>
        <w:br w:type="page"/>
      </w:r>
    </w:p>
    <w:p>
      <w:pPr>
        <w:rPr>
          <w:rFonts w:ascii="宋体" w:hAnsi="宋体"/>
          <w:szCs w:val="21"/>
        </w:rPr>
      </w:pPr>
    </w:p>
    <w:p>
      <w:pPr>
        <w:rPr>
          <w:rFonts w:ascii="宋体" w:hAnsi="宋体"/>
          <w:szCs w:val="21"/>
        </w:rPr>
      </w:pPr>
    </w:p>
    <w:p>
      <w:pPr>
        <w:pStyle w:val="5"/>
        <w:rPr>
          <w:sz w:val="32"/>
          <w:szCs w:val="32"/>
        </w:rPr>
      </w:pPr>
      <w:r>
        <w:rPr>
          <w:rFonts w:hint="eastAsia"/>
          <w:sz w:val="32"/>
          <w:szCs w:val="32"/>
        </w:rPr>
        <w:t>第二章  招标项目需求</w:t>
      </w:r>
    </w:p>
    <w:p>
      <w:pPr>
        <w:jc w:val="center"/>
        <w:rPr>
          <w:b/>
          <w:sz w:val="28"/>
          <w:szCs w:val="28"/>
        </w:rPr>
      </w:pPr>
      <w:bookmarkStart w:id="20" w:name="_Toc60560625"/>
      <w:bookmarkStart w:id="21" w:name="_Toc60631620"/>
      <w:bookmarkStart w:id="22" w:name="_Toc73518117"/>
      <w:bookmarkStart w:id="23" w:name="_Toc100052364"/>
      <w:bookmarkStart w:id="24" w:name="_Toc73521635"/>
      <w:bookmarkStart w:id="25" w:name="_Toc101074876"/>
      <w:bookmarkStart w:id="26" w:name="_Toc73517639"/>
      <w:bookmarkStart w:id="27" w:name="_Toc73521547"/>
      <w:r>
        <w:rPr>
          <w:rFonts w:hint="eastAsia"/>
          <w:b/>
          <w:sz w:val="28"/>
          <w:szCs w:val="28"/>
        </w:rPr>
        <w:t>一、对通用条款的补充内容</w:t>
      </w:r>
    </w:p>
    <w:bookmarkEnd w:id="20"/>
    <w:bookmarkEnd w:id="21"/>
    <w:bookmarkEnd w:id="22"/>
    <w:bookmarkEnd w:id="23"/>
    <w:bookmarkEnd w:id="24"/>
    <w:bookmarkEnd w:id="25"/>
    <w:bookmarkEnd w:id="26"/>
    <w:bookmarkEnd w:id="27"/>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40" w:lineRule="exact"/>
              <w:jc w:val="center"/>
              <w:rPr>
                <w:rFonts w:ascii="宋体" w:hAnsi="宋体"/>
              </w:rPr>
            </w:pPr>
            <w:r>
              <w:rPr>
                <w:rFonts w:hint="eastAsia" w:ascii="宋体" w:hAnsi="宋体"/>
              </w:rPr>
              <w:t>4</w:t>
            </w:r>
          </w:p>
        </w:tc>
        <w:tc>
          <w:tcPr>
            <w:tcW w:w="2160" w:type="dxa"/>
            <w:vAlign w:val="center"/>
          </w:tcPr>
          <w:p>
            <w:pPr>
              <w:spacing w:line="240" w:lineRule="exact"/>
              <w:rPr>
                <w:rFonts w:ascii="宋体" w:hAnsi="宋体"/>
              </w:rPr>
            </w:pPr>
            <w:r>
              <w:rPr>
                <w:rFonts w:hint="eastAsia" w:ascii="宋体" w:hAnsi="宋体"/>
              </w:rPr>
              <w:t>投标文件的投递</w:t>
            </w:r>
          </w:p>
        </w:tc>
        <w:tc>
          <w:tcPr>
            <w:tcW w:w="5400" w:type="dxa"/>
            <w:vAlign w:val="center"/>
          </w:tcPr>
          <w:p>
            <w:pPr>
              <w:spacing w:line="240" w:lineRule="exact"/>
              <w:rPr>
                <w:rFonts w:ascii="宋体" w:hAnsi="宋体"/>
              </w:rPr>
            </w:pPr>
            <w:r>
              <w:rPr>
                <w:rFonts w:hint="eastAsia" w:ascii="宋体" w:hAnsi="宋体"/>
              </w:rPr>
              <w:t>本项目实行现场投标，投标人必须在招标文件规定的投标截止时间前</w:t>
            </w:r>
            <w:r>
              <w:rPr>
                <w:rFonts w:ascii="宋体" w:hAnsi="宋体"/>
              </w:rPr>
              <w:t>投标</w:t>
            </w:r>
            <w:r>
              <w:rPr>
                <w:rFonts w:hint="eastAsia" w:ascii="宋体" w:hAnsi="宋体"/>
              </w:rPr>
              <w:t>，影像资料不得带有电脑病毒。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招标代理服务费</w:t>
            </w:r>
          </w:p>
        </w:tc>
        <w:tc>
          <w:tcPr>
            <w:tcW w:w="5400" w:type="dxa"/>
            <w:vAlign w:val="center"/>
          </w:tcPr>
          <w:p>
            <w:pPr>
              <w:rPr>
                <w:b/>
              </w:rPr>
            </w:pPr>
            <w:r>
              <w:rPr>
                <w:rFonts w:hint="eastAsia"/>
                <w:b/>
              </w:rPr>
              <w:t>招标代理服务费</w:t>
            </w:r>
          </w:p>
          <w:p>
            <w:pPr>
              <w:ind w:firstLine="315" w:firstLineChars="150"/>
            </w:pPr>
            <w:r>
              <w:t>1.</w:t>
            </w:r>
            <w:r>
              <w:rPr>
                <w:rFonts w:hint="eastAsia"/>
              </w:rPr>
              <w:t>中标人须承担评审专家费用。</w:t>
            </w:r>
          </w:p>
          <w:p>
            <w:pPr>
              <w:ind w:firstLine="315" w:firstLineChars="150"/>
            </w:pPr>
            <w:r>
              <w:t>2.每家</w:t>
            </w:r>
            <w:r>
              <w:rPr>
                <w:rFonts w:hint="eastAsia"/>
              </w:rPr>
              <w:t>中标人还须向招标机构缴纳招标代理服务费：</w:t>
            </w:r>
          </w:p>
          <w:p>
            <w:pPr>
              <w:ind w:firstLine="315" w:firstLineChars="150"/>
            </w:pPr>
            <w:r>
              <w:rPr>
                <w:rFonts w:hint="eastAsia"/>
              </w:rPr>
              <w:t>人民币</w:t>
            </w:r>
            <w:r>
              <w:rPr>
                <w:rFonts w:hint="eastAsia"/>
                <w:b/>
              </w:rPr>
              <w:t>肆仟（￥4</w:t>
            </w:r>
            <w:r>
              <w:rPr>
                <w:b/>
              </w:rPr>
              <w:t>,000.00</w:t>
            </w:r>
            <w:r>
              <w:rPr>
                <w:rFonts w:hint="eastAsia"/>
                <w:b/>
              </w:rPr>
              <w:t>）</w:t>
            </w:r>
            <w:r>
              <w:rPr>
                <w:rFonts w:hint="eastAsia"/>
              </w:rPr>
              <w:t>元整；</w:t>
            </w:r>
          </w:p>
          <w:p>
            <w:pPr>
              <w:ind w:firstLine="336" w:firstLineChars="160"/>
            </w:pPr>
            <w:r>
              <w:t>3.</w:t>
            </w:r>
            <w:r>
              <w:rPr>
                <w:rFonts w:hint="eastAsia"/>
              </w:rPr>
              <w:t>招标机构招标代理服务费账户信息：</w:t>
            </w:r>
          </w:p>
          <w:p>
            <w:pPr>
              <w:ind w:left="619" w:leftChars="229" w:hanging="138" w:hangingChars="66"/>
              <w:rPr>
                <w:rFonts w:ascii="黑体" w:eastAsia="黑体"/>
              </w:rPr>
            </w:pPr>
            <w:r>
              <w:rPr>
                <w:rFonts w:hint="eastAsia" w:ascii="黑体" w:eastAsia="黑体"/>
              </w:rPr>
              <w:t>开 户 行：广发银行深圳中心区支行</w:t>
            </w:r>
          </w:p>
          <w:p>
            <w:pPr>
              <w:ind w:left="619" w:leftChars="229" w:hanging="138" w:hangingChars="66"/>
              <w:rPr>
                <w:rFonts w:ascii="黑体" w:eastAsia="黑体"/>
              </w:rPr>
            </w:pPr>
            <w:r>
              <w:rPr>
                <w:rFonts w:hint="eastAsia" w:ascii="黑体" w:eastAsia="黑体"/>
              </w:rPr>
              <w:t>账户名称：深圳龙达招标有限公司</w:t>
            </w:r>
          </w:p>
          <w:p>
            <w:pPr>
              <w:ind w:firstLine="420" w:firstLineChars="200"/>
              <w:rPr>
                <w:rFonts w:ascii="宋体" w:hAnsi="宋体"/>
              </w:rPr>
            </w:pPr>
            <w:r>
              <w:rPr>
                <w:rFonts w:hint="eastAsia" w:ascii="黑体" w:eastAsia="黑体"/>
              </w:rPr>
              <w:t>账    号：102015516010008966</w:t>
            </w:r>
          </w:p>
        </w:tc>
      </w:tr>
    </w:tbl>
    <w:p>
      <w:pPr>
        <w:rPr>
          <w:b/>
        </w:rPr>
      </w:pPr>
      <w:r>
        <w:rPr>
          <w:rFonts w:hint="eastAsia"/>
          <w:szCs w:val="21"/>
        </w:rPr>
        <w:t>备注：本表为通用条款相关内容的补充和明确，如与通用条款相冲突的以本表为准。</w:t>
      </w:r>
    </w:p>
    <w:p>
      <w:pPr>
        <w:rPr>
          <w:b/>
        </w:rPr>
      </w:pPr>
    </w:p>
    <w:p>
      <w:pPr>
        <w:spacing w:line="360" w:lineRule="auto"/>
        <w:ind w:firstLine="480" w:firstLineChars="200"/>
        <w:rPr>
          <w:sz w:val="24"/>
          <w:szCs w:val="24"/>
        </w:rPr>
      </w:pPr>
      <w:r>
        <w:rPr>
          <w:rFonts w:hint="eastAsia"/>
          <w:sz w:val="24"/>
          <w:szCs w:val="24"/>
        </w:rPr>
        <w:t>1、证明资料（均为原件扫描件）的提供要求（未达到要求的，评标委员会有权认定为不合格响应，作废标处理）：</w:t>
      </w:r>
    </w:p>
    <w:p>
      <w:pPr>
        <w:spacing w:line="360" w:lineRule="auto"/>
        <w:rPr>
          <w:sz w:val="24"/>
          <w:szCs w:val="24"/>
        </w:rPr>
      </w:pPr>
      <w:r>
        <w:rPr>
          <w:rFonts w:hint="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sz w:val="24"/>
          <w:szCs w:val="24"/>
        </w:rPr>
      </w:pPr>
      <w:r>
        <w:rPr>
          <w:rFonts w:hint="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ind w:firstLine="480" w:firstLineChars="200"/>
        <w:rPr>
          <w:sz w:val="24"/>
          <w:szCs w:val="24"/>
        </w:rPr>
      </w:pPr>
      <w:r>
        <w:rPr>
          <w:rFonts w:hint="eastAsia"/>
          <w:sz w:val="24"/>
          <w:szCs w:val="24"/>
        </w:rPr>
        <w:t>2、开标时须准备样本一式一份。（若无法提供样品，请提供产品彩页一式7份）</w:t>
      </w:r>
    </w:p>
    <w:p>
      <w:pPr>
        <w:spacing w:line="360" w:lineRule="auto"/>
        <w:ind w:firstLine="480" w:firstLineChars="200"/>
        <w:rPr>
          <w:sz w:val="24"/>
          <w:szCs w:val="24"/>
        </w:rPr>
      </w:pPr>
      <w:r>
        <w:rPr>
          <w:rFonts w:hint="eastAsia"/>
          <w:sz w:val="24"/>
          <w:szCs w:val="24"/>
        </w:rPr>
        <w:t>3、报价单要求两份，且注明配送时间：当天、3个工作日内、1周内、1-2周内、2周以上（1份单独密封盖章，一份体现在标书中）；</w:t>
      </w:r>
    </w:p>
    <w:p>
      <w:pPr>
        <w:spacing w:line="360" w:lineRule="auto"/>
        <w:rPr>
          <w:sz w:val="24"/>
          <w:szCs w:val="24"/>
        </w:rPr>
      </w:pPr>
      <w:r>
        <w:rPr>
          <w:rFonts w:hint="eastAsia"/>
          <w:sz w:val="24"/>
          <w:szCs w:val="24"/>
        </w:rPr>
        <w:t>4、所投产品须提供深圳市内其他医院的发票或合同。（一年内3家以上）；</w:t>
      </w:r>
    </w:p>
    <w:p>
      <w:pPr>
        <w:spacing w:line="360" w:lineRule="auto"/>
        <w:rPr>
          <w:sz w:val="24"/>
          <w:szCs w:val="24"/>
        </w:rPr>
      </w:pPr>
      <w:r>
        <w:rPr>
          <w:rFonts w:hint="eastAsia"/>
          <w:sz w:val="24"/>
          <w:szCs w:val="24"/>
        </w:rPr>
        <w:t>5、各公司先自审证件，确保证件清晰、真实、有效。一经发现上交的证件有过期、超经营范围、授权弄虚作假等问题的，将取消其投标资格。</w:t>
      </w:r>
    </w:p>
    <w:p>
      <w:pPr>
        <w:spacing w:line="360" w:lineRule="auto"/>
        <w:rPr>
          <w:sz w:val="24"/>
          <w:szCs w:val="24"/>
        </w:rPr>
      </w:pPr>
      <w:r>
        <w:rPr>
          <w:rFonts w:hint="eastAsia"/>
          <w:sz w:val="24"/>
          <w:szCs w:val="24"/>
        </w:rPr>
        <w:t>6、投标商需具备自行配送的能力（注：院方拒绝通过快递方式配送，如有违反，可取消其中标资格）</w:t>
      </w:r>
    </w:p>
    <w:p>
      <w:pPr>
        <w:spacing w:line="360" w:lineRule="auto"/>
        <w:rPr>
          <w:sz w:val="24"/>
          <w:szCs w:val="24"/>
        </w:rPr>
      </w:pPr>
      <w:r>
        <w:rPr>
          <w:rFonts w:hint="eastAsia"/>
          <w:sz w:val="24"/>
          <w:szCs w:val="24"/>
        </w:rPr>
        <w:t>7、投标品牌需保证其报价为深圳地区最低价，</w:t>
      </w:r>
      <w:r>
        <w:rPr>
          <w:sz w:val="24"/>
          <w:szCs w:val="24"/>
        </w:rPr>
        <w:t>若</w:t>
      </w:r>
      <w:r>
        <w:rPr>
          <w:rFonts w:hint="eastAsia"/>
          <w:sz w:val="24"/>
          <w:szCs w:val="24"/>
        </w:rPr>
        <w:t>投标</w:t>
      </w:r>
      <w:r>
        <w:rPr>
          <w:sz w:val="24"/>
          <w:szCs w:val="24"/>
        </w:rPr>
        <w:t>报价高于最高限价（单价），则此投标报价无效</w:t>
      </w:r>
      <w:r>
        <w:rPr>
          <w:rFonts w:hint="eastAsia"/>
          <w:sz w:val="24"/>
          <w:szCs w:val="24"/>
        </w:rPr>
        <w:t>，作废标处理。</w:t>
      </w:r>
    </w:p>
    <w:p>
      <w:pPr>
        <w:spacing w:line="360" w:lineRule="auto"/>
        <w:rPr>
          <w:sz w:val="24"/>
          <w:szCs w:val="24"/>
        </w:rPr>
      </w:pPr>
      <w:r>
        <w:rPr>
          <w:rFonts w:hint="eastAsia"/>
          <w:sz w:val="24"/>
          <w:szCs w:val="24"/>
        </w:rPr>
        <w:t>8、评标委员会有权对以谋取中标为目的的证明材料模糊响应（如有意遮掩）或虚假响应予以认定并按照相关规定处理。</w:t>
      </w:r>
    </w:p>
    <w:p>
      <w:pPr>
        <w:spacing w:line="360" w:lineRule="auto"/>
        <w:rPr>
          <w:sz w:val="24"/>
          <w:szCs w:val="24"/>
        </w:rPr>
      </w:pPr>
      <w:r>
        <w:rPr>
          <w:rFonts w:hint="eastAsia"/>
          <w:sz w:val="24"/>
          <w:szCs w:val="24"/>
        </w:rPr>
        <w:t>9、如提供虚假材料，移交上级有关部门处理并列不良记录名单且三年内不得在我院投标。</w:t>
      </w:r>
    </w:p>
    <w:p>
      <w:pPr>
        <w:rPr>
          <w:sz w:val="24"/>
          <w:szCs w:val="24"/>
        </w:rPr>
      </w:pPr>
    </w:p>
    <w:p>
      <w:pPr>
        <w:widowControl/>
        <w:jc w:val="left"/>
        <w:rPr>
          <w:sz w:val="24"/>
          <w:szCs w:val="24"/>
        </w:rPr>
      </w:pPr>
      <w:r>
        <w:rPr>
          <w:sz w:val="24"/>
          <w:szCs w:val="24"/>
        </w:rPr>
        <w:br w:type="page"/>
      </w:r>
    </w:p>
    <w:p>
      <w:pPr>
        <w:rPr>
          <w:sz w:val="24"/>
          <w:szCs w:val="24"/>
        </w:rPr>
      </w:pPr>
    </w:p>
    <w:p>
      <w:pPr>
        <w:rPr>
          <w:rFonts w:ascii="宋体" w:hAnsi="宋体" w:cs="宋体"/>
          <w:sz w:val="24"/>
          <w:szCs w:val="24"/>
        </w:rPr>
      </w:pPr>
    </w:p>
    <w:p>
      <w:pPr>
        <w:pStyle w:val="5"/>
        <w:rPr>
          <w:sz w:val="32"/>
          <w:szCs w:val="32"/>
        </w:rPr>
      </w:pPr>
      <w:bookmarkStart w:id="28" w:name="bt附件"/>
      <w:bookmarkEnd w:id="28"/>
      <w:bookmarkStart w:id="29" w:name="bt投标书"/>
      <w:bookmarkEnd w:id="29"/>
      <w:r>
        <w:rPr>
          <w:rFonts w:hint="eastAsia"/>
          <w:sz w:val="32"/>
          <w:szCs w:val="32"/>
        </w:rPr>
        <w:t>第三章  投标文件格式、附件</w:t>
      </w:r>
    </w:p>
    <w:p>
      <w:pPr>
        <w:ind w:firstLine="420" w:firstLineChars="200"/>
        <w:rPr>
          <w:rFonts w:ascii="宋体" w:hAnsi="宋体"/>
          <w:szCs w:val="21"/>
        </w:rPr>
      </w:pPr>
      <w:r>
        <w:rPr>
          <w:rFonts w:hint="eastAsia" w:ascii="宋体" w:hAnsi="宋体"/>
          <w:szCs w:val="21"/>
        </w:rPr>
        <w:t>特别提醒：</w:t>
      </w:r>
    </w:p>
    <w:p>
      <w:pPr>
        <w:ind w:firstLine="420" w:firstLineChars="200"/>
        <w:rPr>
          <w:rFonts w:ascii="宋体" w:hAnsi="宋体"/>
          <w:szCs w:val="21"/>
        </w:rPr>
      </w:pPr>
      <w:r>
        <w:rPr>
          <w:rFonts w:hint="eastAsia" w:ascii="宋体" w:hAnsi="宋体"/>
          <w:szCs w:val="21"/>
        </w:rPr>
        <w:t>本项目各投标供应商，应在提交投标文件和开标后始终保持本项目联系人手机畅通。如有要求提交正本（原件）的，务必在通话后的120分钟内送达至开标地点，以便评委现场查验。如不按时送达或拒送原件的，您的投标将视为投标响应不足，评标委员会将终止对该企业的标书评审，投标文件将视为弃标，评标中止；如查验确为造假，即为废标，并视情况再作进一步处理。</w:t>
      </w:r>
    </w:p>
    <w:p>
      <w:pPr>
        <w:ind w:firstLine="420" w:firstLineChars="200"/>
        <w:rPr>
          <w:rFonts w:ascii="宋体" w:hAnsi="宋体"/>
          <w:sz w:val="24"/>
        </w:rPr>
      </w:pPr>
      <w:r>
        <w:rPr>
          <w:rFonts w:hint="eastAsia" w:ascii="宋体" w:hAnsi="宋体"/>
          <w:szCs w:val="21"/>
        </w:rPr>
        <w:t>望各供应商要珍惜本次投标机会，诚实、守信、依法、依规投标。</w:t>
      </w:r>
    </w:p>
    <w:p>
      <w:pPr>
        <w:rPr>
          <w:rFonts w:ascii="宋体" w:hAnsi="宋体"/>
          <w:b/>
          <w:bCs/>
          <w:color w:val="FF0000"/>
          <w:sz w:val="28"/>
          <w:szCs w:val="28"/>
        </w:rPr>
      </w:pPr>
      <w:r>
        <w:rPr>
          <w:rStyle w:val="53"/>
          <w:rFonts w:hint="eastAsia"/>
          <w:color w:val="FF0000"/>
          <w:sz w:val="28"/>
          <w:szCs w:val="28"/>
        </w:rPr>
        <w:t>投标文件1式7份（1正6副），投标文件必须胶装密封，不得活页装订！否则投标无效。</w:t>
      </w:r>
    </w:p>
    <w:p>
      <w:pPr>
        <w:widowControl/>
        <w:jc w:val="left"/>
        <w:rPr>
          <w:rFonts w:ascii="宋体" w:hAnsi="宋体"/>
          <w:b/>
          <w:sz w:val="28"/>
          <w:szCs w:val="28"/>
        </w:rPr>
      </w:pPr>
      <w:r>
        <w:rPr>
          <w:rFonts w:ascii="宋体" w:hAnsi="宋体"/>
          <w:b/>
          <w:sz w:val="28"/>
          <w:szCs w:val="28"/>
        </w:rPr>
        <w:br w:type="page"/>
      </w:r>
    </w:p>
    <w:p>
      <w:pPr>
        <w:pStyle w:val="5"/>
        <w:rPr>
          <w:sz w:val="32"/>
          <w:szCs w:val="32"/>
        </w:rPr>
      </w:pPr>
      <w:r>
        <w:rPr>
          <w:rFonts w:hint="eastAsia"/>
          <w:sz w:val="32"/>
          <w:szCs w:val="32"/>
        </w:rPr>
        <w:t>（一）投标文件封面</w:t>
      </w:r>
    </w:p>
    <w:p/>
    <w:p>
      <w:pPr>
        <w:jc w:val="center"/>
        <w:rPr>
          <w:b/>
          <w:sz w:val="44"/>
          <w:szCs w:val="44"/>
          <w:lang w:val="zh-CN"/>
        </w:rPr>
      </w:pPr>
      <w:r>
        <w:rPr>
          <w:rFonts w:hint="eastAsia"/>
          <w:b/>
          <w:sz w:val="44"/>
          <w:szCs w:val="44"/>
          <w:lang w:val="zh-CN"/>
        </w:rPr>
        <w:t>深圳市龙华区人民医院</w:t>
      </w:r>
    </w:p>
    <w:p>
      <w:pPr>
        <w:pStyle w:val="92"/>
        <w:spacing w:line="276" w:lineRule="auto"/>
        <w:ind w:firstLine="2860" w:firstLineChars="650"/>
        <w:rPr>
          <w:rFonts w:ascii="黑体" w:eastAsia="黑体" w:cs="宋体"/>
          <w:bCs/>
          <w:sz w:val="44"/>
          <w:szCs w:val="44"/>
          <w:lang w:val="zh-CN"/>
        </w:rPr>
      </w:pPr>
      <w:r>
        <w:rPr>
          <w:rFonts w:hint="eastAsia" w:ascii="黑体" w:eastAsia="黑体" w:cs="宋体"/>
          <w:bCs/>
          <w:sz w:val="44"/>
          <w:szCs w:val="44"/>
          <w:lang w:val="zh-CN"/>
        </w:rPr>
        <w:t>******采购</w:t>
      </w:r>
    </w:p>
    <w:p/>
    <w:p/>
    <w:p/>
    <w:p>
      <w:pPr>
        <w:jc w:val="center"/>
        <w:rPr>
          <w:b/>
          <w:sz w:val="72"/>
          <w:szCs w:val="72"/>
          <w:lang w:val="zh-CN"/>
        </w:rPr>
      </w:pPr>
      <w:r>
        <w:rPr>
          <w:rFonts w:hint="eastAsia"/>
          <w:b/>
          <w:sz w:val="72"/>
          <w:szCs w:val="72"/>
          <w:lang w:val="zh-CN"/>
        </w:rPr>
        <w:t>投标文件</w:t>
      </w:r>
    </w:p>
    <w:p>
      <w:pPr>
        <w:pStyle w:val="92"/>
        <w:spacing w:line="276" w:lineRule="auto"/>
        <w:ind w:left="1080" w:firstLine="0" w:firstLineChars="0"/>
        <w:rPr>
          <w:rFonts w:ascii="黑体" w:eastAsia="黑体" w:cs="宋体"/>
          <w:bCs/>
          <w:sz w:val="44"/>
          <w:szCs w:val="44"/>
          <w:lang w:val="zh-CN"/>
        </w:rPr>
      </w:pPr>
      <w:r>
        <w:rPr>
          <w:rFonts w:hint="eastAsia" w:ascii="黑体" w:eastAsia="黑体" w:cs="宋体"/>
          <w:bCs/>
          <w:sz w:val="44"/>
          <w:szCs w:val="44"/>
          <w:lang w:val="zh-CN"/>
        </w:rPr>
        <w:t>（采购编号：</w:t>
      </w:r>
      <w:r>
        <w:rPr>
          <w:rFonts w:hint="eastAsia" w:ascii="黑体" w:eastAsia="黑体" w:cs="宋体"/>
          <w:bCs/>
          <w:sz w:val="44"/>
          <w:szCs w:val="44"/>
        </w:rPr>
        <w:t>LD2020EP-SZA</w:t>
      </w:r>
      <w:r>
        <w:rPr>
          <w:rFonts w:hint="eastAsia" w:ascii="黑体" w:eastAsia="黑体" w:cs="宋体"/>
          <w:bCs/>
          <w:sz w:val="44"/>
          <w:szCs w:val="44"/>
          <w:u w:val="single"/>
        </w:rPr>
        <w:t xml:space="preserve">   </w:t>
      </w:r>
      <w:r>
        <w:rPr>
          <w:rFonts w:hint="eastAsia" w:ascii="黑体" w:eastAsia="黑体" w:cs="宋体"/>
          <w:bCs/>
          <w:sz w:val="44"/>
          <w:szCs w:val="44"/>
          <w:lang w:val="zh-CN"/>
        </w:rPr>
        <w:t>）</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705" w:firstLineChars="195"/>
        <w:rPr>
          <w:rFonts w:ascii="宋体" w:hAnsi="宋体"/>
          <w:kern w:val="0"/>
          <w:sz w:val="32"/>
          <w:szCs w:val="32"/>
          <w:u w:val="single"/>
        </w:rPr>
      </w:pPr>
      <w:r>
        <w:rPr>
          <w:rFonts w:hint="eastAsia" w:cs="宋体"/>
          <w:b/>
          <w:bCs/>
          <w:sz w:val="36"/>
          <w:szCs w:val="36"/>
          <w:lang w:val="zh-CN"/>
        </w:rPr>
        <w:t>投标企业名称：</w:t>
      </w:r>
      <w:r>
        <w:rPr>
          <w:rFonts w:hint="eastAsia" w:cs="宋体"/>
          <w:bCs/>
          <w:sz w:val="36"/>
          <w:szCs w:val="36"/>
          <w:u w:val="single"/>
          <w:lang w:val="zh-CN"/>
        </w:rPr>
        <w:t xml:space="preserve">                           </w:t>
      </w:r>
    </w:p>
    <w:p>
      <w:pPr>
        <w:spacing w:line="276" w:lineRule="auto"/>
        <w:jc w:val="center"/>
        <w:rPr>
          <w:rFonts w:ascii="宋体" w:hAnsi="宋体"/>
          <w:b/>
          <w:kern w:val="0"/>
          <w:sz w:val="32"/>
          <w:szCs w:val="32"/>
        </w:rPr>
      </w:pPr>
    </w:p>
    <w:p>
      <w:pPr>
        <w:spacing w:line="276" w:lineRule="auto"/>
        <w:jc w:val="left"/>
        <w:rPr>
          <w:rFonts w:ascii="宋体" w:hAnsi="宋体"/>
          <w:b/>
          <w:kern w:val="0"/>
          <w:sz w:val="22"/>
          <w:szCs w:val="32"/>
        </w:rPr>
      </w:pPr>
    </w:p>
    <w:p>
      <w:pPr>
        <w:widowControl/>
        <w:jc w:val="left"/>
        <w:rPr>
          <w:rFonts w:ascii="宋体" w:hAnsi="宋体"/>
          <w:b/>
          <w:kern w:val="0"/>
          <w:sz w:val="22"/>
          <w:szCs w:val="32"/>
        </w:rPr>
      </w:pPr>
      <w:r>
        <w:rPr>
          <w:rFonts w:ascii="宋体" w:hAnsi="宋体"/>
          <w:b/>
          <w:kern w:val="0"/>
          <w:sz w:val="22"/>
          <w:szCs w:val="32"/>
        </w:rPr>
        <w:br w:type="page"/>
      </w:r>
    </w:p>
    <w:p>
      <w:pPr>
        <w:spacing w:line="276" w:lineRule="auto"/>
        <w:jc w:val="left"/>
        <w:rPr>
          <w:rFonts w:ascii="宋体" w:hAnsi="宋体"/>
          <w:b/>
          <w:kern w:val="0"/>
          <w:sz w:val="22"/>
          <w:szCs w:val="32"/>
        </w:rPr>
      </w:pPr>
    </w:p>
    <w:p>
      <w:pPr>
        <w:pStyle w:val="5"/>
        <w:rPr>
          <w:sz w:val="32"/>
          <w:szCs w:val="32"/>
        </w:rPr>
      </w:pPr>
      <w:r>
        <w:rPr>
          <w:rFonts w:hint="eastAsia"/>
          <w:sz w:val="32"/>
          <w:szCs w:val="32"/>
        </w:rPr>
        <w:t>（二）投标文件目录</w:t>
      </w:r>
    </w:p>
    <w:p>
      <w:pPr>
        <w:rPr>
          <w:b/>
        </w:rPr>
      </w:pPr>
    </w:p>
    <w:tbl>
      <w:tblPr>
        <w:tblStyle w:val="3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r>
              <w:rPr>
                <w:rFonts w:hint="eastAsia"/>
                <w:b/>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w:t>
            </w:r>
          </w:p>
        </w:tc>
        <w:tc>
          <w:tcPr>
            <w:tcW w:w="6336" w:type="dxa"/>
            <w:vAlign w:val="center"/>
          </w:tcPr>
          <w:p>
            <w:pPr>
              <w:jc w:val="left"/>
              <w:rPr>
                <w:rFonts w:ascii="宋体" w:hAnsi="宋体"/>
                <w:szCs w:val="21"/>
              </w:rPr>
            </w:pPr>
            <w:r>
              <w:rPr>
                <w:rFonts w:hint="eastAsia" w:ascii="宋体" w:hAnsi="宋体"/>
                <w:szCs w:val="21"/>
              </w:rPr>
              <w:t>投标文件封面</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2</w:t>
            </w:r>
          </w:p>
        </w:tc>
        <w:tc>
          <w:tcPr>
            <w:tcW w:w="6336" w:type="dxa"/>
            <w:vAlign w:val="center"/>
          </w:tcPr>
          <w:p>
            <w:pPr>
              <w:jc w:val="left"/>
              <w:rPr>
                <w:rFonts w:ascii="宋体" w:hAnsi="宋体"/>
                <w:szCs w:val="21"/>
              </w:rPr>
            </w:pPr>
            <w:r>
              <w:rPr>
                <w:rFonts w:hint="eastAsia" w:ascii="宋体" w:hAnsi="宋体"/>
                <w:szCs w:val="21"/>
              </w:rPr>
              <w:t>投标文件目录</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3</w:t>
            </w:r>
          </w:p>
        </w:tc>
        <w:tc>
          <w:tcPr>
            <w:tcW w:w="6336" w:type="dxa"/>
            <w:vAlign w:val="center"/>
          </w:tcPr>
          <w:p>
            <w:pPr>
              <w:jc w:val="left"/>
              <w:rPr>
                <w:rFonts w:ascii="宋体" w:hAnsi="宋体"/>
                <w:szCs w:val="21"/>
              </w:rPr>
            </w:pPr>
            <w:r>
              <w:rPr>
                <w:rFonts w:hint="eastAsia" w:ascii="宋体" w:hAnsi="宋体"/>
                <w:szCs w:val="21"/>
              </w:rPr>
              <w:t>投标承诺函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4</w:t>
            </w:r>
          </w:p>
        </w:tc>
        <w:tc>
          <w:tcPr>
            <w:tcW w:w="6336" w:type="dxa"/>
            <w:vAlign w:val="center"/>
          </w:tcPr>
          <w:p>
            <w:pPr>
              <w:jc w:val="left"/>
              <w:rPr>
                <w:rFonts w:ascii="宋体" w:hAnsi="宋体"/>
                <w:szCs w:val="21"/>
              </w:rPr>
            </w:pPr>
            <w:r>
              <w:rPr>
                <w:rFonts w:hint="eastAsia" w:ascii="宋体" w:hAnsi="宋体"/>
                <w:szCs w:val="21"/>
              </w:rPr>
              <w:t>供货承诺函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5</w:t>
            </w:r>
          </w:p>
        </w:tc>
        <w:tc>
          <w:tcPr>
            <w:tcW w:w="6336" w:type="dxa"/>
            <w:vAlign w:val="center"/>
          </w:tcPr>
          <w:p>
            <w:pPr>
              <w:jc w:val="left"/>
              <w:rPr>
                <w:rFonts w:ascii="宋体" w:hAnsi="宋体"/>
                <w:szCs w:val="21"/>
              </w:rPr>
            </w:pPr>
            <w:r>
              <w:rPr>
                <w:rFonts w:hint="eastAsia" w:ascii="宋体" w:hAnsi="宋体"/>
                <w:szCs w:val="21"/>
              </w:rPr>
              <w:t>杜绝商业贿赂承诺书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6</w:t>
            </w:r>
          </w:p>
        </w:tc>
        <w:tc>
          <w:tcPr>
            <w:tcW w:w="6336" w:type="dxa"/>
            <w:vAlign w:val="center"/>
          </w:tcPr>
          <w:p>
            <w:pPr>
              <w:jc w:val="left"/>
              <w:rPr>
                <w:rFonts w:ascii="宋体" w:hAnsi="宋体"/>
                <w:szCs w:val="21"/>
              </w:rPr>
            </w:pPr>
            <w:r>
              <w:rPr>
                <w:rFonts w:hint="eastAsia" w:ascii="宋体" w:hAnsi="宋体"/>
                <w:szCs w:val="21"/>
              </w:rPr>
              <w:t>分项报价清单表与配送时效表，包括深圳市内三家医院近一年发票或合同复印件</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7</w:t>
            </w:r>
          </w:p>
        </w:tc>
        <w:tc>
          <w:tcPr>
            <w:tcW w:w="6336" w:type="dxa"/>
            <w:vAlign w:val="center"/>
          </w:tcPr>
          <w:p>
            <w:pPr>
              <w:jc w:val="left"/>
              <w:rPr>
                <w:rFonts w:ascii="宋体" w:hAnsi="宋体"/>
                <w:szCs w:val="21"/>
              </w:rPr>
            </w:pPr>
            <w:r>
              <w:rPr>
                <w:rFonts w:hint="eastAsia" w:ascii="宋体" w:hAnsi="宋体"/>
                <w:szCs w:val="21"/>
              </w:rPr>
              <w:t>投标公司基本信息表</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8</w:t>
            </w:r>
          </w:p>
        </w:tc>
        <w:tc>
          <w:tcPr>
            <w:tcW w:w="6336" w:type="dxa"/>
            <w:vAlign w:val="center"/>
          </w:tcPr>
          <w:p>
            <w:pPr>
              <w:jc w:val="left"/>
              <w:rPr>
                <w:rFonts w:ascii="宋体" w:hAnsi="宋体"/>
                <w:szCs w:val="21"/>
              </w:rPr>
            </w:pPr>
            <w:r>
              <w:rPr>
                <w:rFonts w:hint="eastAsia" w:ascii="宋体" w:hAnsi="宋体"/>
                <w:szCs w:val="21"/>
              </w:rPr>
              <w:t>投标人认为需要加以说明的其他内容</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9</w:t>
            </w:r>
          </w:p>
        </w:tc>
        <w:tc>
          <w:tcPr>
            <w:tcW w:w="6336" w:type="dxa"/>
            <w:vAlign w:val="center"/>
          </w:tcPr>
          <w:p>
            <w:pPr>
              <w:jc w:val="left"/>
              <w:rPr>
                <w:rFonts w:ascii="宋体" w:hAnsi="宋体"/>
                <w:szCs w:val="21"/>
              </w:rPr>
            </w:pPr>
            <w:r>
              <w:rPr>
                <w:rFonts w:hint="eastAsia" w:ascii="宋体" w:hAnsi="宋体"/>
                <w:szCs w:val="21"/>
              </w:rPr>
              <w:t>法定代表人证明书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10</w:t>
            </w:r>
          </w:p>
        </w:tc>
        <w:tc>
          <w:tcPr>
            <w:tcW w:w="6336" w:type="dxa"/>
            <w:vAlign w:val="center"/>
          </w:tcPr>
          <w:p>
            <w:pPr>
              <w:jc w:val="left"/>
              <w:rPr>
                <w:rFonts w:ascii="宋体" w:hAnsi="宋体"/>
                <w:szCs w:val="21"/>
              </w:rPr>
            </w:pPr>
            <w:r>
              <w:rPr>
                <w:rFonts w:hint="eastAsia" w:ascii="宋体" w:hAnsi="宋体"/>
                <w:szCs w:val="21"/>
              </w:rPr>
              <w:t>法定代表人授权书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11</w:t>
            </w:r>
          </w:p>
        </w:tc>
        <w:tc>
          <w:tcPr>
            <w:tcW w:w="6336" w:type="dxa"/>
            <w:vAlign w:val="center"/>
          </w:tcPr>
          <w:p>
            <w:pPr>
              <w:jc w:val="left"/>
              <w:rPr>
                <w:rFonts w:ascii="宋体" w:hAnsi="宋体"/>
                <w:szCs w:val="21"/>
              </w:rPr>
            </w:pPr>
            <w:r>
              <w:rPr>
                <w:rFonts w:hint="eastAsia" w:ascii="宋体" w:hAnsi="宋体"/>
                <w:szCs w:val="21"/>
              </w:rPr>
              <w:t>售后服务措施及承诺书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bCs/>
                <w:szCs w:val="21"/>
              </w:rPr>
            </w:pPr>
            <w:r>
              <w:rPr>
                <w:rFonts w:hint="eastAsia" w:ascii="宋体" w:hAnsi="宋体"/>
                <w:bCs/>
                <w:szCs w:val="21"/>
              </w:rPr>
              <w:t>12</w:t>
            </w:r>
          </w:p>
        </w:tc>
        <w:tc>
          <w:tcPr>
            <w:tcW w:w="6336" w:type="dxa"/>
            <w:vAlign w:val="center"/>
          </w:tcPr>
          <w:p>
            <w:pPr>
              <w:jc w:val="left"/>
              <w:rPr>
                <w:rFonts w:ascii="宋体" w:hAnsi="宋体"/>
                <w:szCs w:val="21"/>
              </w:rPr>
            </w:pPr>
            <w:r>
              <w:rPr>
                <w:rFonts w:hint="eastAsia" w:ascii="宋体" w:hAnsi="宋体"/>
                <w:szCs w:val="21"/>
              </w:rPr>
              <w:t>由生产制造商或授权的中国总代理签署的合法有效的《售后服务承诺书》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13</w:t>
            </w:r>
          </w:p>
        </w:tc>
        <w:tc>
          <w:tcPr>
            <w:tcW w:w="6336" w:type="dxa"/>
            <w:vAlign w:val="center"/>
          </w:tcPr>
          <w:p>
            <w:pPr>
              <w:jc w:val="left"/>
              <w:rPr>
                <w:rFonts w:ascii="宋体" w:hAnsi="宋体"/>
                <w:szCs w:val="21"/>
              </w:rPr>
            </w:pPr>
            <w:r>
              <w:rPr>
                <w:rFonts w:hint="eastAsia" w:ascii="宋体" w:hAnsi="宋体"/>
                <w:szCs w:val="21"/>
              </w:rPr>
              <w:t>《营业执照》 包括生产厂家、总代理或一级代理</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14</w:t>
            </w:r>
          </w:p>
        </w:tc>
        <w:tc>
          <w:tcPr>
            <w:tcW w:w="6336" w:type="dxa"/>
            <w:vAlign w:val="center"/>
          </w:tcPr>
          <w:p>
            <w:pPr>
              <w:jc w:val="left"/>
              <w:rPr>
                <w:rFonts w:ascii="宋体" w:hAnsi="宋体"/>
                <w:szCs w:val="21"/>
              </w:rPr>
            </w:pPr>
            <w:r>
              <w:rPr>
                <w:rFonts w:hint="eastAsia" w:ascii="宋体" w:hAnsi="宋体"/>
                <w:szCs w:val="21"/>
              </w:rPr>
              <w:t>《医疗器械生产企业许可证》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15</w:t>
            </w:r>
          </w:p>
        </w:tc>
        <w:tc>
          <w:tcPr>
            <w:tcW w:w="6336" w:type="dxa"/>
            <w:vAlign w:val="center"/>
          </w:tcPr>
          <w:p>
            <w:pPr>
              <w:jc w:val="left"/>
              <w:rPr>
                <w:rFonts w:ascii="宋体" w:hAnsi="宋体"/>
                <w:szCs w:val="21"/>
              </w:rPr>
            </w:pPr>
            <w:r>
              <w:rPr>
                <w:rFonts w:hint="eastAsia" w:ascii="宋体" w:hAnsi="宋体"/>
                <w:szCs w:val="21"/>
              </w:rPr>
              <w:t>《医疗器械经营企业许可证》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16</w:t>
            </w:r>
          </w:p>
        </w:tc>
        <w:tc>
          <w:tcPr>
            <w:tcW w:w="6336" w:type="dxa"/>
            <w:vAlign w:val="center"/>
          </w:tcPr>
          <w:p>
            <w:pPr>
              <w:jc w:val="left"/>
              <w:rPr>
                <w:rFonts w:ascii="宋体" w:hAnsi="宋体"/>
                <w:szCs w:val="21"/>
              </w:rPr>
            </w:pPr>
            <w:r>
              <w:rPr>
                <w:rFonts w:hint="eastAsia" w:ascii="宋体" w:hAnsi="宋体"/>
                <w:szCs w:val="21"/>
              </w:rPr>
              <w:t>《医疗器械注册证》、《医疗器械注册登记表》</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bCs/>
                <w:szCs w:val="21"/>
              </w:rPr>
            </w:pPr>
            <w:r>
              <w:rPr>
                <w:rFonts w:hint="eastAsia" w:ascii="宋体" w:hAnsi="宋体"/>
                <w:bCs/>
                <w:szCs w:val="21"/>
              </w:rPr>
              <w:t>17</w:t>
            </w:r>
          </w:p>
        </w:tc>
        <w:tc>
          <w:tcPr>
            <w:tcW w:w="6336" w:type="dxa"/>
            <w:vAlign w:val="center"/>
          </w:tcPr>
          <w:p>
            <w:pPr>
              <w:jc w:val="left"/>
              <w:rPr>
                <w:rFonts w:ascii="宋体" w:hAnsi="宋体"/>
                <w:szCs w:val="21"/>
              </w:rPr>
            </w:pPr>
            <w:r>
              <w:rPr>
                <w:rFonts w:hint="eastAsia" w:ascii="宋体" w:hAnsi="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bCs/>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18</w:t>
            </w:r>
          </w:p>
        </w:tc>
        <w:tc>
          <w:tcPr>
            <w:tcW w:w="6336" w:type="dxa"/>
            <w:vAlign w:val="center"/>
          </w:tcPr>
          <w:p>
            <w:pPr>
              <w:jc w:val="left"/>
              <w:rPr>
                <w:rFonts w:ascii="宋体" w:hAnsi="宋体"/>
                <w:szCs w:val="21"/>
              </w:rPr>
            </w:pPr>
            <w:r>
              <w:rPr>
                <w:rFonts w:hint="eastAsia" w:ascii="宋体" w:hAnsi="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19</w:t>
            </w:r>
          </w:p>
        </w:tc>
        <w:tc>
          <w:tcPr>
            <w:tcW w:w="6336" w:type="dxa"/>
            <w:vAlign w:val="center"/>
          </w:tcPr>
          <w:p>
            <w:pPr>
              <w:jc w:val="left"/>
              <w:rPr>
                <w:rFonts w:ascii="宋体" w:hAnsi="宋体"/>
                <w:szCs w:val="21"/>
              </w:rPr>
            </w:pPr>
            <w:r>
              <w:rPr>
                <w:rFonts w:hint="eastAsia" w:ascii="宋体" w:hAnsi="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szCs w:val="21"/>
              </w:rPr>
            </w:pPr>
            <w:r>
              <w:rPr>
                <w:rFonts w:hint="eastAsia" w:ascii="宋体" w:hAnsi="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完整外包装、中文标识和条形码</w:t>
            </w:r>
            <w:r>
              <w:rPr>
                <w:rFonts w:hint="eastAsia"/>
              </w:rPr>
              <w:t>，且须与实际供货产品完全一致）</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13"/>
              </w:numPr>
              <w:jc w:val="left"/>
              <w:rPr>
                <w:color w:val="FF0000"/>
              </w:rPr>
            </w:pPr>
            <w:r>
              <w:rPr>
                <w:rFonts w:hint="eastAsia"/>
                <w:color w:val="FF0000"/>
              </w:rPr>
              <w:t>每个投标产品的材料按“投标文件目录”</w:t>
            </w:r>
            <w:r>
              <w:rPr>
                <w:rFonts w:hint="eastAsia"/>
                <w:b/>
                <w:color w:val="FF0000"/>
              </w:rPr>
              <w:t>所列顺序装订密封</w:t>
            </w:r>
            <w:r>
              <w:rPr>
                <w:rFonts w:hint="eastAsia"/>
                <w:color w:val="FF0000"/>
              </w:rPr>
              <w:t>，并在每个投标产品材料的右上角编上产品序号和招标目录序号，可手写。</w:t>
            </w:r>
          </w:p>
          <w:p>
            <w:pPr>
              <w:ind w:left="315" w:hanging="315" w:hangingChars="150"/>
            </w:pPr>
            <w:r>
              <w:rPr>
                <w:rFonts w:hint="eastAsia"/>
              </w:rPr>
              <w:t>2、所有纸质投标文件材料按目录顺序左侧装订成册，所有材料均使用A4纸张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kern w:val="0"/>
        </w:rPr>
      </w:pPr>
    </w:p>
    <w:p>
      <w:pPr>
        <w:rPr>
          <w:rFonts w:ascii="宋体" w:hAnsi="宋体"/>
          <w:kern w:val="0"/>
        </w:rPr>
      </w:pPr>
    </w:p>
    <w:p>
      <w:pPr>
        <w:pStyle w:val="5"/>
        <w:rPr>
          <w:sz w:val="32"/>
          <w:szCs w:val="32"/>
        </w:rPr>
      </w:pPr>
      <w:r>
        <w:rPr>
          <w:rFonts w:hint="eastAsia"/>
          <w:sz w:val="32"/>
          <w:szCs w:val="32"/>
        </w:rPr>
        <w:t>（三）投标承诺函</w:t>
      </w:r>
    </w:p>
    <w:p>
      <w:pPr>
        <w:snapToGrid w:val="0"/>
        <w:spacing w:line="360" w:lineRule="auto"/>
        <w:rPr>
          <w:rFonts w:ascii="宋体" w:hAnsi="宋体"/>
          <w:b/>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在审阅了深圳市龙华区人民医院招标编号为的项目的耗材采购招标公告、招标文件和其他所有挂网文件后，我单位决定按照招标公告、招标文件和挂网文件的规定要求参与报名和投标，并承诺如下：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sz w:val="24"/>
          <w:szCs w:val="24"/>
        </w:rPr>
      </w:pPr>
      <w:r>
        <w:rPr>
          <w:rFonts w:hint="eastAsia" w:ascii="宋体" w:hAnsi="宋体"/>
          <w:sz w:val="24"/>
          <w:szCs w:val="24"/>
        </w:rPr>
        <w:t>1.我公司依法缴纳税收和社会保障资金。</w:t>
      </w:r>
    </w:p>
    <w:p>
      <w:pPr>
        <w:spacing w:line="360" w:lineRule="auto"/>
        <w:ind w:firstLine="480" w:firstLineChars="200"/>
        <w:rPr>
          <w:rFonts w:ascii="宋体" w:hAnsi="宋体"/>
          <w:sz w:val="24"/>
          <w:szCs w:val="24"/>
        </w:rPr>
      </w:pPr>
      <w:r>
        <w:rPr>
          <w:rFonts w:hint="eastAsia" w:ascii="宋体" w:hAnsi="宋体"/>
          <w:sz w:val="24"/>
          <w:szCs w:val="24"/>
        </w:rPr>
        <w:t>2.我公司具备合同所必需的社保和专业技术能力。</w:t>
      </w:r>
    </w:p>
    <w:p>
      <w:pPr>
        <w:snapToGrid w:val="0"/>
        <w:spacing w:line="360" w:lineRule="auto"/>
        <w:ind w:firstLine="480" w:firstLineChars="200"/>
        <w:rPr>
          <w:rFonts w:ascii="宋体" w:hAnsi="宋体"/>
          <w:sz w:val="24"/>
          <w:szCs w:val="24"/>
        </w:rPr>
      </w:pPr>
      <w:r>
        <w:rPr>
          <w:rFonts w:hint="eastAsia" w:ascii="宋体" w:hAnsi="宋体"/>
          <w:sz w:val="24"/>
          <w:szCs w:val="24"/>
        </w:rPr>
        <w:t>3、我单位保证所提供的资质证明文件有效、真实、合法，如有违反，将承担相应的法律责任，并接受相关规定处罚。</w:t>
      </w:r>
    </w:p>
    <w:p>
      <w:pPr>
        <w:spacing w:line="360" w:lineRule="auto"/>
        <w:ind w:firstLine="480" w:firstLineChars="200"/>
        <w:rPr>
          <w:rFonts w:ascii="宋体" w:hAnsi="宋体"/>
          <w:sz w:val="24"/>
          <w:szCs w:val="24"/>
        </w:rPr>
      </w:pPr>
      <w:r>
        <w:rPr>
          <w:rFonts w:hint="eastAsia" w:ascii="宋体" w:hAnsi="宋体"/>
          <w:sz w:val="24"/>
          <w:szCs w:val="24"/>
        </w:rPr>
        <w:t>4、我公司参加采购活动前三年内在经营活动中没有重大违法记录</w:t>
      </w:r>
      <w:r>
        <w:rPr>
          <w:rFonts w:hint="eastAsia" w:ascii="宋体" w:hAnsi="宋体" w:cs="宋体"/>
          <w:kern w:val="0"/>
          <w:sz w:val="24"/>
          <w:szCs w:val="24"/>
        </w:rPr>
        <w:t>或行贿犯罪记录</w:t>
      </w:r>
      <w:r>
        <w:rPr>
          <w:rFonts w:hint="eastAsia" w:ascii="宋体" w:hAnsi="宋体"/>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5、</w:t>
      </w:r>
      <w:r>
        <w:rPr>
          <w:rFonts w:hint="eastAsia" w:ascii="宋体" w:hAnsi="宋体"/>
          <w:bCs/>
          <w:sz w:val="24"/>
          <w:szCs w:val="24"/>
        </w:rPr>
        <w:t>本次招标采购周期内，我单位不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napToGrid w:val="0"/>
        <w:spacing w:line="360" w:lineRule="auto"/>
        <w:ind w:firstLine="480" w:firstLineChars="200"/>
        <w:rPr>
          <w:rFonts w:ascii="宋体" w:hAnsi="宋体"/>
          <w:sz w:val="24"/>
          <w:szCs w:val="24"/>
        </w:rPr>
      </w:pPr>
      <w:r>
        <w:rPr>
          <w:rFonts w:hint="eastAsia" w:ascii="宋体" w:hAnsi="宋体"/>
          <w:sz w:val="24"/>
          <w:szCs w:val="24"/>
        </w:rPr>
        <w:t>6、如果我单位所投产品最终中标，我单位保证按照招标公告和贵院的要求供应中标产品。</w:t>
      </w:r>
    </w:p>
    <w:p>
      <w:pPr>
        <w:spacing w:line="360" w:lineRule="auto"/>
        <w:ind w:firstLine="480" w:firstLineChars="200"/>
        <w:rPr>
          <w:rFonts w:ascii="宋体" w:hAnsi="宋体"/>
          <w:sz w:val="24"/>
          <w:szCs w:val="24"/>
        </w:rPr>
      </w:pPr>
      <w:r>
        <w:rPr>
          <w:rFonts w:hint="eastAsia" w:ascii="宋体" w:hAnsi="宋体"/>
          <w:sz w:val="24"/>
          <w:szCs w:val="24"/>
        </w:rPr>
        <w:t>7.我公司对本招标项目所提供的货物或服务未侵犯知识产权。</w:t>
      </w:r>
    </w:p>
    <w:p>
      <w:pPr>
        <w:spacing w:line="360" w:lineRule="auto"/>
        <w:ind w:firstLine="480" w:firstLineChars="200"/>
        <w:rPr>
          <w:rFonts w:ascii="宋体" w:hAnsi="宋体"/>
          <w:sz w:val="24"/>
          <w:szCs w:val="24"/>
        </w:rPr>
      </w:pPr>
      <w:r>
        <w:rPr>
          <w:rFonts w:hint="eastAsia" w:ascii="宋体" w:hAnsi="宋体"/>
          <w:sz w:val="24"/>
          <w:szCs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sz w:val="24"/>
          <w:szCs w:val="24"/>
        </w:rPr>
      </w:pPr>
      <w:r>
        <w:rPr>
          <w:rFonts w:hint="eastAsia" w:ascii="宋体" w:hAnsi="宋体"/>
          <w:sz w:val="24"/>
          <w:szCs w:val="24"/>
        </w:rPr>
        <w:t>9.我公司参与该项目投标，严格遵守政府采购相关法律，投标做到诚实，不造假，不围标、串标、陪标。</w:t>
      </w:r>
    </w:p>
    <w:p>
      <w:pPr>
        <w:spacing w:line="360" w:lineRule="auto"/>
        <w:ind w:firstLine="480" w:firstLineChars="200"/>
        <w:rPr>
          <w:rFonts w:ascii="宋体" w:hAnsi="宋体"/>
          <w:sz w:val="24"/>
          <w:szCs w:val="24"/>
        </w:rPr>
      </w:pPr>
      <w:r>
        <w:rPr>
          <w:rFonts w:hint="eastAsia" w:ascii="宋体" w:hAnsi="宋体"/>
          <w:sz w:val="24"/>
          <w:szCs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sz w:val="24"/>
          <w:szCs w:val="24"/>
        </w:rPr>
      </w:pPr>
      <w:r>
        <w:rPr>
          <w:rFonts w:hint="eastAsia" w:ascii="宋体" w:hAnsi="宋体"/>
          <w:sz w:val="24"/>
          <w:szCs w:val="24"/>
        </w:rPr>
        <w:t>11. 我公司保证不违法分包转包。</w:t>
      </w:r>
    </w:p>
    <w:p>
      <w:pPr>
        <w:spacing w:line="360" w:lineRule="auto"/>
        <w:ind w:firstLine="480" w:firstLineChars="200"/>
        <w:rPr>
          <w:rFonts w:ascii="宋体" w:hAnsi="宋体"/>
          <w:sz w:val="24"/>
          <w:szCs w:val="24"/>
        </w:rPr>
      </w:pPr>
      <w:r>
        <w:rPr>
          <w:rFonts w:hint="eastAsia" w:ascii="宋体" w:hAnsi="宋体"/>
          <w:sz w:val="24"/>
          <w:szCs w:val="24"/>
        </w:rPr>
        <w:t>以上承诺，如有违反，愿依照国家相关法律处理，并承担由此给采购人带来的损失。</w:t>
      </w:r>
    </w:p>
    <w:p>
      <w:pPr>
        <w:snapToGrid w:val="0"/>
        <w:spacing w:line="360" w:lineRule="auto"/>
        <w:ind w:firstLine="480" w:firstLineChars="200"/>
        <w:rPr>
          <w:rFonts w:ascii="宋体" w:hAnsi="宋体"/>
          <w:sz w:val="24"/>
          <w:szCs w:val="24"/>
        </w:rPr>
      </w:pPr>
    </w:p>
    <w:p>
      <w:pPr>
        <w:spacing w:line="360" w:lineRule="auto"/>
        <w:ind w:left="540" w:leftChars="257"/>
        <w:rPr>
          <w:rFonts w:ascii="宋体" w:hAnsi="宋体"/>
          <w:sz w:val="24"/>
          <w:szCs w:val="24"/>
        </w:rPr>
      </w:pPr>
      <w:r>
        <w:rPr>
          <w:rFonts w:hint="eastAsia" w:ascii="宋体" w:hAnsi="宋体"/>
          <w:sz w:val="24"/>
          <w:szCs w:val="24"/>
        </w:rPr>
        <w:t>承诺单位（盖章）：</w:t>
      </w:r>
    </w:p>
    <w:p>
      <w:pPr>
        <w:spacing w:line="360" w:lineRule="auto"/>
        <w:ind w:left="540" w:leftChars="257"/>
        <w:rPr>
          <w:rFonts w:ascii="宋体" w:hAnsi="宋体"/>
          <w:sz w:val="24"/>
          <w:szCs w:val="24"/>
          <w:u w:val="single"/>
        </w:rPr>
      </w:pPr>
      <w:r>
        <w:rPr>
          <w:rFonts w:hint="eastAsia" w:ascii="宋体" w:hAnsi="宋体"/>
          <w:sz w:val="24"/>
          <w:szCs w:val="24"/>
        </w:rPr>
        <w:t>单位地址：</w:t>
      </w:r>
    </w:p>
    <w:p>
      <w:pPr>
        <w:spacing w:line="360" w:lineRule="auto"/>
        <w:ind w:left="540" w:leftChars="257"/>
        <w:rPr>
          <w:rFonts w:ascii="宋体" w:hAnsi="宋体"/>
          <w:sz w:val="24"/>
          <w:szCs w:val="24"/>
          <w:u w:val="single"/>
        </w:rPr>
      </w:pPr>
      <w:r>
        <w:rPr>
          <w:rFonts w:hint="eastAsia" w:ascii="宋体" w:hAnsi="宋体"/>
          <w:sz w:val="24"/>
          <w:szCs w:val="24"/>
        </w:rPr>
        <w:t>法定代表人或其委托代理人（签字）：</w:t>
      </w:r>
    </w:p>
    <w:p>
      <w:pPr>
        <w:spacing w:line="360" w:lineRule="auto"/>
        <w:ind w:left="540" w:leftChars="257"/>
        <w:rPr>
          <w:rFonts w:ascii="宋体" w:hAnsi="宋体"/>
          <w:sz w:val="24"/>
          <w:szCs w:val="24"/>
          <w:u w:val="single"/>
        </w:rPr>
      </w:pPr>
      <w:r>
        <w:rPr>
          <w:rFonts w:hint="eastAsia" w:ascii="宋体" w:hAnsi="宋体"/>
          <w:sz w:val="24"/>
          <w:szCs w:val="24"/>
        </w:rPr>
        <w:t xml:space="preserve">邮政编码：                   电话：                   传真：  </w:t>
      </w:r>
    </w:p>
    <w:p>
      <w:pPr>
        <w:spacing w:line="360" w:lineRule="auto"/>
        <w:ind w:left="540" w:leftChars="257"/>
        <w:rPr>
          <w:rFonts w:ascii="宋体" w:hAnsi="宋体"/>
          <w:sz w:val="24"/>
          <w:szCs w:val="24"/>
        </w:rPr>
      </w:pPr>
      <w:r>
        <w:rPr>
          <w:rFonts w:hint="eastAsia" w:ascii="宋体" w:hAnsi="宋体"/>
          <w:sz w:val="24"/>
          <w:szCs w:val="24"/>
        </w:rPr>
        <w:t>开户银行名称：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开户银行帐号：</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left="540" w:leftChars="257"/>
        <w:rPr>
          <w:rFonts w:ascii="宋体" w:hAnsi="宋体"/>
          <w:sz w:val="24"/>
          <w:szCs w:val="24"/>
        </w:rPr>
      </w:pPr>
      <w:r>
        <w:rPr>
          <w:rFonts w:hint="eastAsia" w:ascii="宋体" w:hAnsi="宋体"/>
          <w:sz w:val="24"/>
          <w:szCs w:val="24"/>
        </w:rPr>
        <w:t>开户银行地址：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360" w:lineRule="auto"/>
        <w:ind w:firstLine="480" w:firstLineChars="2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276" w:lineRule="auto"/>
        <w:jc w:val="left"/>
        <w:rPr>
          <w:rFonts w:ascii="宋体" w:hAnsi="宋体"/>
          <w:b/>
          <w:kern w:val="0"/>
          <w:sz w:val="22"/>
          <w:szCs w:val="32"/>
        </w:rPr>
      </w:pPr>
    </w:p>
    <w:p>
      <w:pPr>
        <w:spacing w:line="360" w:lineRule="auto"/>
        <w:rPr>
          <w:rFonts w:ascii="宋体" w:hAnsi="宋体"/>
          <w:szCs w:val="21"/>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（四）供货承诺函</w:t>
      </w:r>
    </w:p>
    <w:p>
      <w:pPr>
        <w:adjustRightInd w:val="0"/>
        <w:snapToGrid w:val="0"/>
        <w:spacing w:line="360" w:lineRule="auto"/>
        <w:rPr>
          <w:rFonts w:ascii="宋体" w:hAnsi="宋体"/>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sz w:val="24"/>
          <w:szCs w:val="24"/>
        </w:rPr>
      </w:pPr>
      <w:r>
        <w:rPr>
          <w:rFonts w:hint="eastAsia" w:ascii="宋体" w:hAnsi="宋体"/>
          <w:sz w:val="24"/>
          <w:szCs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sz w:val="24"/>
          <w:szCs w:val="24"/>
        </w:rPr>
      </w:pPr>
      <w:r>
        <w:rPr>
          <w:rFonts w:hint="eastAsia" w:ascii="宋体" w:hAnsi="宋体"/>
          <w:sz w:val="24"/>
          <w:szCs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sz w:val="24"/>
          <w:szCs w:val="24"/>
        </w:rPr>
      </w:pPr>
      <w:r>
        <w:rPr>
          <w:rFonts w:hint="eastAsia" w:ascii="宋体" w:hAnsi="宋体"/>
          <w:sz w:val="24"/>
          <w:szCs w:val="24"/>
        </w:rPr>
        <w:t>3、若中标产品有断货或停货等特殊情况时，我单位保证提前5个工作日通知贵院设备科，并出示加盖公章的停货书面说明。断货期间，贵院有权向其他供货商购买同类产品，直到我单位能继续供货为止。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sz w:val="24"/>
          <w:szCs w:val="24"/>
        </w:rPr>
      </w:pPr>
      <w:r>
        <w:rPr>
          <w:rFonts w:hint="eastAsia" w:ascii="宋体" w:hAnsi="宋体"/>
          <w:sz w:val="24"/>
          <w:szCs w:val="24"/>
        </w:rPr>
        <w:t>4、医疗器械生产许可证、医疗器械经营许可证、</w:t>
      </w:r>
      <w:r>
        <w:rPr>
          <w:rFonts w:ascii="宋体" w:hAnsi="宋体"/>
          <w:sz w:val="24"/>
          <w:szCs w:val="24"/>
        </w:rPr>
        <w:t>医疗器械注册证</w:t>
      </w:r>
      <w:r>
        <w:rPr>
          <w:rFonts w:hint="eastAsia" w:ascii="宋体" w:hAnsi="宋体"/>
          <w:sz w:val="24"/>
          <w:szCs w:val="24"/>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5、企业名称、医用品、耗材价格、外包装、包装规格等信息变更后，我单位需在10个工作日内到设备科办理备案手续。逾期未办理备案的，停止中标医用品、耗材的供货资格。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7、对于一些需要指导的新产品，我单位保证做好相关培训工作，培训产生的费用由我单位负责。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8、新开展的项目或同一测定项目检测方法改变升级，我单位保证无条件提供货源。</w:t>
      </w:r>
    </w:p>
    <w:p>
      <w:pPr>
        <w:spacing w:line="360" w:lineRule="auto"/>
        <w:ind w:firstLine="480" w:firstLineChars="200"/>
        <w:rPr>
          <w:rFonts w:ascii="宋体" w:hAnsi="宋体"/>
          <w:sz w:val="24"/>
          <w:szCs w:val="24"/>
        </w:rPr>
      </w:pPr>
      <w:r>
        <w:rPr>
          <w:rFonts w:hint="eastAsia" w:ascii="宋体" w:hAnsi="宋体"/>
          <w:sz w:val="24"/>
          <w:szCs w:val="24"/>
        </w:rPr>
        <w:t>9、我单位保证在供货中对因运输破损等原因无法使用的产品无条件退换。</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对于接近有效期的产品（近效期3个月或以上的），</w:t>
      </w:r>
      <w:r>
        <w:rPr>
          <w:rFonts w:hint="eastAsia" w:ascii="宋体" w:hAnsi="宋体"/>
          <w:sz w:val="24"/>
          <w:szCs w:val="24"/>
        </w:rPr>
        <w:t>我单位</w:t>
      </w:r>
      <w:r>
        <w:rPr>
          <w:rFonts w:ascii="宋体" w:hAnsi="宋体"/>
          <w:sz w:val="24"/>
          <w:szCs w:val="24"/>
        </w:rPr>
        <w:t xml:space="preserve">保证无条件更换新批号且效期在半年以上的产品。 </w:t>
      </w:r>
    </w:p>
    <w:p>
      <w:pPr>
        <w:spacing w:line="360" w:lineRule="auto"/>
        <w:ind w:firstLine="480" w:firstLineChars="200"/>
        <w:jc w:val="left"/>
        <w:rPr>
          <w:rFonts w:ascii="宋体" w:hAnsi="宋体"/>
          <w:sz w:val="24"/>
          <w:szCs w:val="24"/>
        </w:rPr>
      </w:pPr>
      <w:r>
        <w:rPr>
          <w:rFonts w:hint="eastAsia" w:ascii="宋体" w:hAnsi="宋体"/>
          <w:sz w:val="24"/>
          <w:szCs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sz w:val="24"/>
          <w:szCs w:val="24"/>
        </w:rPr>
      </w:pPr>
      <w:r>
        <w:rPr>
          <w:rFonts w:hint="eastAsia" w:ascii="宋体" w:hAnsi="宋体"/>
          <w:sz w:val="24"/>
          <w:szCs w:val="24"/>
        </w:rPr>
        <w:t>12、</w:t>
      </w:r>
      <w:r>
        <w:rPr>
          <w:rFonts w:hint="eastAsia" w:ascii="宋体" w:hAnsi="宋体"/>
          <w:sz w:val="24"/>
          <w:szCs w:val="24"/>
          <w:u w:val="single"/>
        </w:rPr>
        <w:t>中标人须负责直接配送，且中标人在招标采购周期内不允许改变配送关系。</w:t>
      </w:r>
      <w:r>
        <w:rPr>
          <w:rFonts w:hint="eastAsia" w:ascii="宋体" w:hAnsi="宋体"/>
          <w:sz w:val="24"/>
          <w:szCs w:val="24"/>
        </w:rPr>
        <w:t>否则，我院有权其视为放弃中标权利。采购人可按评标结果顺次另行确定中标人。</w:t>
      </w:r>
    </w:p>
    <w:p>
      <w:pPr>
        <w:snapToGrid w:val="0"/>
        <w:spacing w:line="360" w:lineRule="auto"/>
        <w:ind w:firstLine="480" w:firstLineChars="200"/>
        <w:rPr>
          <w:rFonts w:ascii="宋体" w:hAnsi="宋体"/>
          <w:sz w:val="24"/>
          <w:szCs w:val="24"/>
        </w:rPr>
      </w:pPr>
      <w:r>
        <w:rPr>
          <w:rFonts w:hint="eastAsia" w:ascii="宋体" w:hAnsi="宋体"/>
          <w:sz w:val="24"/>
          <w:szCs w:val="24"/>
        </w:rPr>
        <w:t>13、如果我单位所投产品最终中标，在广东省</w:t>
      </w:r>
      <w:r>
        <w:rPr>
          <w:rFonts w:ascii="宋体" w:hAnsi="宋体"/>
          <w:sz w:val="24"/>
          <w:szCs w:val="24"/>
        </w:rPr>
        <w:t>药品交易中心的广东省第三方药品电子交易平台</w:t>
      </w:r>
      <w:r>
        <w:rPr>
          <w:rFonts w:hint="eastAsia" w:ascii="宋体" w:hAnsi="宋体"/>
          <w:sz w:val="24"/>
          <w:szCs w:val="24"/>
        </w:rPr>
        <w:t>（以下简称“交易平台”）采购目录制定完成之前，我单位保证所投产品严格按照贵院本次招标的中标价格和赠送方案执行，并按此中标价格在交易平台签订电子交易合同。</w:t>
      </w:r>
      <w:r>
        <w:rPr>
          <w:rFonts w:ascii="宋体" w:hAnsi="宋体"/>
          <w:sz w:val="24"/>
          <w:szCs w:val="24"/>
        </w:rPr>
        <w:t>同一品规产品，在招标采购周期内，若</w:t>
      </w:r>
      <w:r>
        <w:rPr>
          <w:rFonts w:hint="eastAsia" w:ascii="宋体" w:hAnsi="宋体"/>
          <w:sz w:val="24"/>
          <w:szCs w:val="24"/>
        </w:rPr>
        <w:t>交易平台</w:t>
      </w:r>
      <w:r>
        <w:rPr>
          <w:rFonts w:ascii="宋体" w:hAnsi="宋体"/>
          <w:sz w:val="24"/>
          <w:szCs w:val="24"/>
        </w:rPr>
        <w:t>进行了招标，则按</w:t>
      </w:r>
      <w:r>
        <w:rPr>
          <w:rFonts w:hint="eastAsia" w:ascii="宋体" w:hAnsi="宋体"/>
          <w:sz w:val="24"/>
          <w:szCs w:val="24"/>
        </w:rPr>
        <w:t>交易平台</w:t>
      </w:r>
      <w:r>
        <w:rPr>
          <w:rFonts w:ascii="宋体" w:hAnsi="宋体"/>
          <w:sz w:val="24"/>
          <w:szCs w:val="24"/>
        </w:rPr>
        <w:t>中标结果执行，本次中标结果自然失效。</w:t>
      </w:r>
    </w:p>
    <w:p>
      <w:pPr>
        <w:snapToGrid w:val="0"/>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投标公司（盖章）：                        </w:t>
      </w:r>
    </w:p>
    <w:p>
      <w:pPr>
        <w:spacing w:line="360" w:lineRule="auto"/>
        <w:ind w:firstLine="480" w:firstLineChars="200"/>
        <w:rPr>
          <w:rFonts w:ascii="宋体" w:hAnsi="宋体"/>
          <w:sz w:val="24"/>
          <w:szCs w:val="24"/>
        </w:rPr>
      </w:pPr>
      <w:r>
        <w:rPr>
          <w:rFonts w:hint="eastAsia" w:ascii="宋体" w:hAnsi="宋体"/>
          <w:sz w:val="24"/>
          <w:szCs w:val="24"/>
        </w:rPr>
        <w:t xml:space="preserve">法定代表人（签字和盖章）：                       </w:t>
      </w:r>
    </w:p>
    <w:p>
      <w:pPr>
        <w:spacing w:line="360" w:lineRule="auto"/>
        <w:ind w:firstLine="480" w:firstLineChars="200"/>
        <w:rPr>
          <w:rFonts w:ascii="宋体" w:hAnsi="宋体"/>
          <w:sz w:val="24"/>
          <w:szCs w:val="24"/>
        </w:rPr>
      </w:pPr>
      <w:r>
        <w:rPr>
          <w:rFonts w:hint="eastAsia" w:ascii="宋体" w:hAnsi="宋体"/>
          <w:sz w:val="24"/>
          <w:szCs w:val="24"/>
        </w:rPr>
        <w:t xml:space="preserve">被授权人（签字）：           </w:t>
      </w:r>
    </w:p>
    <w:p>
      <w:pPr>
        <w:spacing w:line="360" w:lineRule="auto"/>
        <w:ind w:firstLine="480" w:firstLineChars="200"/>
        <w:rPr>
          <w:rFonts w:ascii="宋体" w:hAnsi="宋体"/>
          <w:sz w:val="24"/>
          <w:szCs w:val="24"/>
        </w:rPr>
      </w:pPr>
      <w:r>
        <w:rPr>
          <w:rFonts w:hint="eastAsia" w:ascii="宋体" w:hAnsi="宋体"/>
          <w:sz w:val="24"/>
          <w:szCs w:val="24"/>
        </w:rPr>
        <w:t>日期：        年      月      日</w:t>
      </w:r>
    </w:p>
    <w:p/>
    <w:p/>
    <w:p>
      <w:r>
        <w:br w:type="page"/>
      </w:r>
    </w:p>
    <w:p>
      <w:pPr>
        <w:pStyle w:val="5"/>
        <w:rPr>
          <w:sz w:val="32"/>
          <w:szCs w:val="32"/>
        </w:rPr>
      </w:pPr>
      <w:r>
        <w:rPr>
          <w:rFonts w:hint="eastAsia"/>
          <w:sz w:val="32"/>
          <w:szCs w:val="32"/>
        </w:rPr>
        <w:t>（五）杜绝商业贿赂承诺书</w:t>
      </w:r>
    </w:p>
    <w:p>
      <w:pPr>
        <w:spacing w:line="360" w:lineRule="auto"/>
        <w:rPr>
          <w:rFonts w:ascii="宋体" w:hAnsi="宋体"/>
          <w:sz w:val="24"/>
          <w:szCs w:val="24"/>
        </w:rPr>
      </w:pPr>
      <w:r>
        <w:rPr>
          <w:rFonts w:hint="eastAsia" w:ascii="宋体" w:hAnsi="宋体"/>
          <w:b/>
          <w:color w:val="000000"/>
          <w:sz w:val="24"/>
          <w:szCs w:val="24"/>
        </w:rPr>
        <w:t>致：深圳市龙华区人民医院</w:t>
      </w:r>
    </w:p>
    <w:p>
      <w:pPr>
        <w:spacing w:line="360" w:lineRule="auto"/>
        <w:ind w:left="1" w:firstLine="480" w:firstLineChars="200"/>
        <w:rPr>
          <w:rFonts w:ascii="宋体" w:hAnsi="宋体"/>
          <w:sz w:val="24"/>
          <w:szCs w:val="24"/>
        </w:rPr>
      </w:pPr>
      <w:r>
        <w:rPr>
          <w:rFonts w:hint="eastAsia" w:ascii="宋体" w:hAnsi="宋体"/>
          <w:sz w:val="24"/>
          <w:szCs w:val="24"/>
        </w:rPr>
        <w:t>作为注册于</w:t>
      </w:r>
      <w:r>
        <w:rPr>
          <w:rFonts w:hint="eastAsia" w:ascii="宋体" w:hAnsi="宋体"/>
          <w:sz w:val="24"/>
          <w:szCs w:val="24"/>
          <w:u w:val="single"/>
        </w:rPr>
        <w:t xml:space="preserve">                        </w:t>
      </w:r>
      <w:r>
        <w:rPr>
          <w:rFonts w:hint="eastAsia" w:ascii="宋体" w:hAnsi="宋体"/>
          <w:sz w:val="24"/>
          <w:szCs w:val="24"/>
        </w:rPr>
        <w:t>（公司地址）的</w:t>
      </w:r>
      <w:r>
        <w:rPr>
          <w:rFonts w:hint="eastAsia" w:ascii="宋体" w:hAnsi="宋体"/>
          <w:sz w:val="24"/>
          <w:szCs w:val="24"/>
          <w:u w:val="single"/>
        </w:rPr>
        <w:t xml:space="preserve">                </w:t>
      </w:r>
      <w:r>
        <w:rPr>
          <w:rFonts w:hint="eastAsia" w:ascii="宋体" w:hAnsi="宋体"/>
          <w:sz w:val="24"/>
          <w:szCs w:val="24"/>
        </w:rPr>
        <w:t>（公司名称）携我公司被授权人</w:t>
      </w:r>
      <w:r>
        <w:rPr>
          <w:rFonts w:hint="eastAsia" w:ascii="宋体" w:hAnsi="宋体"/>
          <w:sz w:val="24"/>
          <w:szCs w:val="24"/>
          <w:u w:val="single"/>
        </w:rPr>
        <w:t xml:space="preserve">              </w:t>
      </w:r>
      <w:r>
        <w:rPr>
          <w:rFonts w:hint="eastAsia" w:ascii="宋体" w:hAnsi="宋体"/>
          <w:sz w:val="24"/>
          <w:szCs w:val="24"/>
        </w:rPr>
        <w:t>（被授权人姓名）在此郑重承诺：</w:t>
      </w:r>
    </w:p>
    <w:p>
      <w:pPr>
        <w:spacing w:line="360" w:lineRule="auto"/>
        <w:ind w:left="1" w:firstLine="480" w:firstLineChars="200"/>
        <w:rPr>
          <w:rFonts w:ascii="宋体" w:hAnsi="宋体"/>
          <w:sz w:val="24"/>
          <w:szCs w:val="24"/>
        </w:rPr>
      </w:pPr>
      <w:r>
        <w:rPr>
          <w:rFonts w:hint="eastAsia" w:ascii="宋体" w:hAnsi="宋体"/>
          <w:sz w:val="24"/>
          <w:szCs w:val="24"/>
        </w:rPr>
        <w:t>在</w:t>
      </w:r>
      <w:r>
        <w:rPr>
          <w:rFonts w:hint="eastAsia" w:ascii="宋体" w:hAnsi="宋体"/>
          <w:bCs/>
          <w:sz w:val="24"/>
          <w:szCs w:val="24"/>
        </w:rPr>
        <w:t>深圳市龙华区人民医院</w:t>
      </w:r>
      <w:r>
        <w:rPr>
          <w:rFonts w:hint="eastAsia" w:ascii="宋体" w:hAnsi="宋体"/>
          <w:bCs/>
          <w:sz w:val="24"/>
          <w:szCs w:val="24"/>
          <w:u w:val="single"/>
        </w:rPr>
        <w:t>******</w:t>
      </w:r>
      <w:r>
        <w:rPr>
          <w:rFonts w:hint="eastAsia" w:ascii="宋体" w:hAnsi="宋体"/>
          <w:bCs/>
          <w:sz w:val="24"/>
          <w:szCs w:val="24"/>
        </w:rPr>
        <w:t>采购（采购编号：LD2019EP-SZA</w:t>
      </w:r>
      <w:r>
        <w:rPr>
          <w:rFonts w:hint="eastAsia" w:ascii="宋体" w:hAnsi="宋体"/>
          <w:bCs/>
          <w:sz w:val="24"/>
          <w:szCs w:val="24"/>
          <w:u w:val="single"/>
        </w:rPr>
        <w:t xml:space="preserve">   </w:t>
      </w:r>
      <w:r>
        <w:rPr>
          <w:rFonts w:hint="eastAsia" w:ascii="宋体" w:hAnsi="宋体"/>
          <w:bCs/>
          <w:sz w:val="24"/>
          <w:szCs w:val="24"/>
        </w:rPr>
        <w:t>）招标采购周期内，我单位不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pacing w:line="360" w:lineRule="auto"/>
        <w:ind w:left="-212" w:leftChars="-101" w:right="-279" w:rightChars="-133" w:firstLine="480" w:firstLineChars="200"/>
        <w:rPr>
          <w:rFonts w:ascii="宋体" w:hAnsi="宋体"/>
          <w:sz w:val="24"/>
          <w:szCs w:val="24"/>
          <w:u w:val="single"/>
        </w:rPr>
      </w:pPr>
    </w:p>
    <w:p>
      <w:pPr>
        <w:spacing w:line="360" w:lineRule="auto"/>
        <w:rPr>
          <w:rFonts w:ascii="宋体" w:hAnsi="宋体"/>
          <w:bCs/>
          <w:sz w:val="24"/>
          <w:szCs w:val="24"/>
          <w:u w:val="single"/>
        </w:rPr>
      </w:pPr>
      <w:r>
        <w:rPr>
          <w:rFonts w:hint="eastAsia" w:ascii="宋体" w:hAnsi="宋体"/>
          <w:bCs/>
          <w:sz w:val="24"/>
          <w:szCs w:val="24"/>
        </w:rPr>
        <w:t>承诺单位</w:t>
      </w:r>
      <w:r>
        <w:rPr>
          <w:rFonts w:hint="eastAsia" w:ascii="宋体" w:hAnsi="宋体"/>
          <w:bCs/>
          <w:color w:val="FF0000"/>
          <w:sz w:val="24"/>
          <w:szCs w:val="24"/>
        </w:rPr>
        <w:t>（盖章）</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法定代表人</w:t>
      </w:r>
      <w:r>
        <w:rPr>
          <w:rFonts w:hint="eastAsia" w:ascii="宋体" w:hAnsi="宋体"/>
          <w:bCs/>
          <w:sz w:val="24"/>
          <w:szCs w:val="24"/>
        </w:rPr>
        <w:t>（签字）：</w:t>
      </w:r>
    </w:p>
    <w:p>
      <w:pPr>
        <w:spacing w:line="360" w:lineRule="auto"/>
        <w:rPr>
          <w:rFonts w:ascii="宋体" w:hAnsi="宋体"/>
          <w:bCs/>
          <w:sz w:val="24"/>
          <w:szCs w:val="24"/>
        </w:rPr>
      </w:pPr>
      <w:r>
        <w:rPr>
          <w:rFonts w:hint="eastAsia" w:ascii="宋体" w:hAnsi="宋体"/>
          <w:bCs/>
          <w:sz w:val="24"/>
          <w:szCs w:val="24"/>
        </w:rPr>
        <w:t>被授权人（签字）：</w:t>
      </w:r>
    </w:p>
    <w:p>
      <w:pPr>
        <w:spacing w:line="360" w:lineRule="auto"/>
        <w:rPr>
          <w:rFonts w:ascii="宋体" w:hAnsi="宋体"/>
          <w:bCs/>
          <w:sz w:val="24"/>
          <w:szCs w:val="24"/>
        </w:rPr>
      </w:pPr>
      <w:r>
        <w:rPr>
          <w:rFonts w:hint="eastAsia" w:ascii="宋体" w:hAnsi="宋体"/>
          <w:bCs/>
          <w:sz w:val="24"/>
          <w:szCs w:val="24"/>
        </w:rPr>
        <w:t>日</w:t>
      </w:r>
      <w:r>
        <w:rPr>
          <w:rFonts w:ascii="宋体" w:hAnsi="宋体"/>
          <w:bCs/>
          <w:sz w:val="24"/>
          <w:szCs w:val="24"/>
        </w:rPr>
        <w:t>期</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napToGrid w:val="0"/>
          <w:sz w:val="24"/>
          <w:szCs w:val="24"/>
        </w:rPr>
        <w:t>年</w:t>
      </w:r>
      <w:r>
        <w:rPr>
          <w:rFonts w:hint="eastAsia" w:ascii="宋体" w:hAnsi="宋体"/>
          <w:bCs/>
          <w:snapToGrid w:val="0"/>
          <w:sz w:val="24"/>
          <w:szCs w:val="24"/>
          <w:u w:val="single"/>
        </w:rPr>
        <w:t xml:space="preserve">      </w:t>
      </w:r>
      <w:r>
        <w:rPr>
          <w:rFonts w:ascii="宋体" w:hAnsi="宋体"/>
          <w:bCs/>
          <w:snapToGrid w:val="0"/>
          <w:sz w:val="24"/>
          <w:szCs w:val="24"/>
        </w:rPr>
        <w:t>月</w:t>
      </w:r>
      <w:r>
        <w:rPr>
          <w:rFonts w:hint="eastAsia" w:ascii="宋体" w:hAnsi="宋体"/>
          <w:bCs/>
          <w:snapToGrid w:val="0"/>
          <w:sz w:val="24"/>
          <w:szCs w:val="24"/>
          <w:u w:val="single"/>
        </w:rPr>
        <w:t xml:space="preserve">      </w:t>
      </w:r>
      <w:r>
        <w:rPr>
          <w:rFonts w:ascii="宋体" w:hAnsi="宋体"/>
          <w:bCs/>
          <w:snapToGrid w:val="0"/>
          <w:sz w:val="24"/>
          <w:szCs w:val="24"/>
        </w:rPr>
        <w:t>日</w:t>
      </w: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r>
        <w:rPr>
          <w:rFonts w:hint="eastAsia" w:ascii="宋体" w:hAnsi="宋体"/>
          <w:sz w:val="24"/>
          <w:szCs w:val="24"/>
        </w:rPr>
        <w:t>注：1、本承诺书应为原件。</w:t>
      </w:r>
    </w:p>
    <w:p>
      <w:pPr>
        <w:spacing w:line="360" w:lineRule="auto"/>
        <w:ind w:right="-279" w:rightChars="-133"/>
        <w:rPr>
          <w:rFonts w:ascii="宋体" w:hAnsi="宋体"/>
          <w:sz w:val="24"/>
          <w:szCs w:val="24"/>
        </w:rPr>
      </w:pPr>
      <w:r>
        <w:rPr>
          <w:rFonts w:hint="eastAsia" w:ascii="宋体" w:hAnsi="宋体"/>
          <w:sz w:val="24"/>
          <w:szCs w:val="24"/>
        </w:rPr>
        <w:t>2、本承诺书内容不得擅自修改，并加盖投标公司公章。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sz w:val="24"/>
          <w:szCs w:val="24"/>
        </w:rPr>
      </w:pPr>
    </w:p>
    <w:p>
      <w:pPr>
        <w:pStyle w:val="94"/>
        <w:tabs>
          <w:tab w:val="left" w:pos="4860"/>
          <w:tab w:val="left" w:pos="5400"/>
          <w:tab w:val="left" w:pos="5580"/>
        </w:tabs>
        <w:spacing w:line="360" w:lineRule="auto"/>
        <w:ind w:left="360" w:firstLine="0" w:firstLineChars="0"/>
        <w:rPr>
          <w:rFonts w:ascii="宋体" w:hAnsi="宋体"/>
          <w:sz w:val="24"/>
          <w:szCs w:val="24"/>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（六）分项报价清单</w:t>
      </w:r>
    </w:p>
    <w:p>
      <w:pPr>
        <w:spacing w:line="480" w:lineRule="auto"/>
        <w:jc w:val="left"/>
        <w:rPr>
          <w:rFonts w:ascii="宋体" w:hAnsi="宋体"/>
          <w:b/>
          <w:sz w:val="24"/>
          <w:u w:val="single"/>
        </w:rPr>
      </w:pPr>
      <w:r>
        <w:rPr>
          <w:rFonts w:hint="eastAsia" w:ascii="宋体" w:hAnsi="宋体"/>
          <w:b/>
          <w:sz w:val="24"/>
        </w:rPr>
        <w:t>投标企业：</w:t>
      </w:r>
      <w:r>
        <w:rPr>
          <w:rFonts w:hint="eastAsia" w:ascii="宋体" w:hAnsi="宋体"/>
          <w:b/>
          <w:sz w:val="24"/>
          <w:u w:val="single"/>
        </w:rPr>
        <w:t xml:space="preserve">                        </w:t>
      </w:r>
      <w:r>
        <w:rPr>
          <w:rFonts w:hint="eastAsia" w:ascii="宋体" w:hAnsi="宋体"/>
          <w:b/>
          <w:sz w:val="24"/>
        </w:rPr>
        <w:t xml:space="preserve">   填表日期：</w:t>
      </w:r>
      <w:r>
        <w:rPr>
          <w:rFonts w:hint="eastAsia" w:ascii="宋体" w:hAnsi="宋体"/>
          <w:b/>
          <w:sz w:val="24"/>
          <w:u w:val="single"/>
        </w:rPr>
        <w:t xml:space="preserve">                      </w:t>
      </w:r>
    </w:p>
    <w:p>
      <w:pPr>
        <w:spacing w:line="480" w:lineRule="auto"/>
        <w:jc w:val="left"/>
        <w:rPr>
          <w:rFonts w:ascii="宋体" w:hAnsi="宋体"/>
          <w:b/>
          <w:sz w:val="24"/>
          <w:u w:val="single"/>
        </w:rPr>
      </w:pPr>
      <w:r>
        <w:rPr>
          <w:rFonts w:hint="eastAsia" w:ascii="宋体" w:hAnsi="宋体"/>
          <w:b/>
          <w:sz w:val="24"/>
        </w:rPr>
        <w:t>联 系 人：</w:t>
      </w:r>
      <w:r>
        <w:rPr>
          <w:rFonts w:hint="eastAsia" w:ascii="宋体" w:hAnsi="宋体"/>
          <w:b/>
          <w:sz w:val="24"/>
          <w:u w:val="single"/>
        </w:rPr>
        <w:t xml:space="preserve">                        </w:t>
      </w:r>
      <w:r>
        <w:rPr>
          <w:rFonts w:hint="eastAsia" w:ascii="宋体" w:hAnsi="宋体"/>
          <w:b/>
          <w:sz w:val="24"/>
        </w:rPr>
        <w:t xml:space="preserve">   手机号码：</w:t>
      </w:r>
      <w:r>
        <w:rPr>
          <w:rFonts w:hint="eastAsia" w:ascii="宋体" w:hAnsi="宋体"/>
          <w:b/>
          <w:sz w:val="24"/>
          <w:u w:val="single"/>
        </w:rPr>
        <w:t xml:space="preserve">                        </w:t>
      </w:r>
    </w:p>
    <w:p>
      <w:pPr>
        <w:jc w:val="center"/>
        <w:rPr>
          <w:rFonts w:ascii="宋体" w:hAnsi="宋体"/>
          <w:b/>
          <w:sz w:val="24"/>
        </w:rPr>
      </w:pPr>
    </w:p>
    <w:p>
      <w:pPr>
        <w:jc w:val="center"/>
        <w:rPr>
          <w:rFonts w:ascii="宋体" w:hAnsi="宋体"/>
          <w:b/>
          <w:sz w:val="24"/>
        </w:rPr>
      </w:pPr>
      <w:r>
        <w:rPr>
          <w:rFonts w:hint="eastAsia" w:ascii="宋体" w:hAnsi="宋体"/>
          <w:b/>
          <w:sz w:val="24"/>
        </w:rPr>
        <w:t>1、项目报价表</w:t>
      </w:r>
    </w:p>
    <w:p>
      <w:pPr>
        <w:rPr>
          <w:rFonts w:ascii="宋体" w:hAnsi="宋体"/>
        </w:rPr>
      </w:pP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szCs w:val="21"/>
              </w:rPr>
            </w:pPr>
            <w:r>
              <w:rPr>
                <w:rFonts w:hint="eastAsia" w:ascii="宋体" w:hAnsi="宋体"/>
                <w:szCs w:val="21"/>
              </w:rPr>
              <w:t>序号</w:t>
            </w:r>
          </w:p>
        </w:tc>
        <w:tc>
          <w:tcPr>
            <w:tcW w:w="971" w:type="dxa"/>
            <w:vAlign w:val="center"/>
          </w:tcPr>
          <w:p>
            <w:pPr>
              <w:jc w:val="center"/>
              <w:rPr>
                <w:rFonts w:ascii="宋体" w:hAnsi="宋体"/>
                <w:szCs w:val="21"/>
              </w:rPr>
            </w:pPr>
            <w:r>
              <w:rPr>
                <w:rFonts w:hint="eastAsia" w:ascii="宋体" w:hAnsi="宋体"/>
                <w:szCs w:val="21"/>
              </w:rPr>
              <w:t>省平台编码</w:t>
            </w:r>
          </w:p>
        </w:tc>
        <w:tc>
          <w:tcPr>
            <w:tcW w:w="1296" w:type="dxa"/>
            <w:vAlign w:val="center"/>
          </w:tcPr>
          <w:p>
            <w:pPr>
              <w:jc w:val="center"/>
              <w:rPr>
                <w:rFonts w:ascii="宋体" w:hAnsi="宋体"/>
                <w:szCs w:val="21"/>
              </w:rPr>
            </w:pPr>
            <w:r>
              <w:rPr>
                <w:rFonts w:hint="eastAsia" w:ascii="宋体" w:hAnsi="宋体"/>
                <w:szCs w:val="21"/>
              </w:rPr>
              <w:t>产品注册名</w:t>
            </w:r>
          </w:p>
        </w:tc>
        <w:tc>
          <w:tcPr>
            <w:tcW w:w="1050" w:type="dxa"/>
            <w:vAlign w:val="center"/>
          </w:tcPr>
          <w:p>
            <w:pPr>
              <w:jc w:val="center"/>
              <w:rPr>
                <w:rFonts w:ascii="宋体" w:hAnsi="宋体"/>
                <w:szCs w:val="21"/>
              </w:rPr>
            </w:pPr>
            <w:r>
              <w:rPr>
                <w:rFonts w:hint="eastAsia" w:ascii="宋体" w:hAnsi="宋体"/>
                <w:szCs w:val="21"/>
              </w:rPr>
              <w:t>产品注册证号</w:t>
            </w:r>
          </w:p>
        </w:tc>
        <w:tc>
          <w:tcPr>
            <w:tcW w:w="1036" w:type="dxa"/>
            <w:vAlign w:val="center"/>
          </w:tcPr>
          <w:p>
            <w:pPr>
              <w:jc w:val="center"/>
              <w:rPr>
                <w:rFonts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型号</w:t>
            </w:r>
          </w:p>
        </w:tc>
        <w:tc>
          <w:tcPr>
            <w:tcW w:w="982" w:type="dxa"/>
            <w:vAlign w:val="center"/>
          </w:tcPr>
          <w:p>
            <w:pPr>
              <w:jc w:val="center"/>
              <w:rPr>
                <w:rFonts w:ascii="宋体" w:hAnsi="宋体"/>
                <w:b/>
                <w:szCs w:val="21"/>
              </w:rPr>
            </w:pPr>
            <w:r>
              <w:rPr>
                <w:rFonts w:hint="eastAsia" w:ascii="宋体" w:hAnsi="宋体"/>
                <w:bCs/>
                <w:szCs w:val="21"/>
              </w:rPr>
              <w:t>原产地品牌</w:t>
            </w:r>
          </w:p>
        </w:tc>
        <w:tc>
          <w:tcPr>
            <w:tcW w:w="1418" w:type="dxa"/>
            <w:vAlign w:val="center"/>
          </w:tcPr>
          <w:p>
            <w:pPr>
              <w:jc w:val="center"/>
              <w:rPr>
                <w:rFonts w:ascii="宋体" w:hAnsi="宋体"/>
                <w:szCs w:val="21"/>
              </w:rPr>
            </w:pPr>
            <w:r>
              <w:rPr>
                <w:rFonts w:hint="eastAsia" w:ascii="宋体" w:hAnsi="宋体"/>
                <w:szCs w:val="21"/>
              </w:rPr>
              <w:t>生产企业</w:t>
            </w:r>
          </w:p>
        </w:tc>
        <w:tc>
          <w:tcPr>
            <w:tcW w:w="1241" w:type="dxa"/>
            <w:vAlign w:val="center"/>
          </w:tcPr>
          <w:p>
            <w:pPr>
              <w:jc w:val="center"/>
              <w:rPr>
                <w:rFonts w:ascii="宋体" w:hAnsi="宋体"/>
                <w:szCs w:val="21"/>
              </w:rPr>
            </w:pPr>
            <w:r>
              <w:rPr>
                <w:rFonts w:hint="eastAsia" w:ascii="宋体" w:hAnsi="宋体"/>
                <w:szCs w:val="21"/>
              </w:rPr>
              <w:t>包装规格</w:t>
            </w:r>
          </w:p>
        </w:tc>
        <w:tc>
          <w:tcPr>
            <w:tcW w:w="791" w:type="dxa"/>
            <w:vAlign w:val="center"/>
          </w:tcPr>
          <w:p>
            <w:pPr>
              <w:jc w:val="center"/>
              <w:rPr>
                <w:rFonts w:ascii="宋体" w:hAnsi="宋体"/>
                <w:szCs w:val="21"/>
              </w:rPr>
            </w:pPr>
            <w:r>
              <w:rPr>
                <w:rFonts w:hint="eastAsia" w:ascii="宋体" w:hAnsi="宋体"/>
                <w:szCs w:val="21"/>
              </w:rPr>
              <w:t>单位</w:t>
            </w:r>
          </w:p>
        </w:tc>
        <w:tc>
          <w:tcPr>
            <w:tcW w:w="918" w:type="dxa"/>
            <w:vAlign w:val="center"/>
          </w:tcPr>
          <w:p>
            <w:pPr>
              <w:jc w:val="center"/>
              <w:rPr>
                <w:rFonts w:ascii="宋体" w:hAnsi="宋体"/>
                <w:szCs w:val="21"/>
              </w:rPr>
            </w:pPr>
            <w:r>
              <w:rPr>
                <w:rFonts w:hint="eastAsia" w:ascii="宋体" w:hAnsi="宋体"/>
                <w:szCs w:val="21"/>
              </w:rPr>
              <w:t>数量</w:t>
            </w:r>
          </w:p>
        </w:tc>
        <w:tc>
          <w:tcPr>
            <w:tcW w:w="918" w:type="dxa"/>
            <w:vAlign w:val="center"/>
          </w:tcPr>
          <w:p>
            <w:pPr>
              <w:jc w:val="center"/>
              <w:rPr>
                <w:rFonts w:ascii="宋体" w:hAnsi="宋体"/>
                <w:szCs w:val="21"/>
              </w:rPr>
            </w:pPr>
            <w:r>
              <w:rPr>
                <w:rFonts w:hint="eastAsia" w:ascii="宋体" w:hAnsi="宋体"/>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1709" w:type="dxa"/>
            <w:gridSpan w:val="2"/>
            <w:vAlign w:val="center"/>
          </w:tcPr>
          <w:p>
            <w:pPr>
              <w:jc w:val="center"/>
              <w:rPr>
                <w:rFonts w:ascii="宋体" w:hAnsi="宋体"/>
                <w:sz w:val="24"/>
              </w:rPr>
            </w:pPr>
            <w:r>
              <w:rPr>
                <w:rFonts w:hint="eastAsia" w:ascii="宋体" w:hAnsi="宋体"/>
                <w:szCs w:val="21"/>
              </w:rPr>
              <w:t>合计总额</w:t>
            </w:r>
          </w:p>
        </w:tc>
        <w:tc>
          <w:tcPr>
            <w:tcW w:w="918" w:type="dxa"/>
          </w:tcPr>
          <w:p>
            <w:pPr>
              <w:spacing w:line="360" w:lineRule="auto"/>
              <w:rPr>
                <w:rFonts w:ascii="宋体" w:hAnsi="宋体"/>
                <w:sz w:val="24"/>
              </w:rPr>
            </w:pPr>
          </w:p>
        </w:tc>
      </w:tr>
    </w:tbl>
    <w:p>
      <w:pPr>
        <w:jc w:val="center"/>
        <w:rPr>
          <w:rFonts w:ascii="宋体" w:hAnsi="宋体"/>
          <w:b/>
          <w:sz w:val="24"/>
        </w:rPr>
      </w:pPr>
    </w:p>
    <w:p/>
    <w:p>
      <w:pPr>
        <w:numPr>
          <w:ilvl w:val="0"/>
          <w:numId w:val="14"/>
        </w:numPr>
        <w:jc w:val="center"/>
        <w:rPr>
          <w:rFonts w:ascii="宋体" w:hAnsi="宋体"/>
          <w:b/>
          <w:sz w:val="24"/>
        </w:rPr>
      </w:pPr>
      <w:r>
        <w:rPr>
          <w:rFonts w:hint="eastAsia" w:ascii="宋体" w:hAnsi="宋体"/>
          <w:b/>
          <w:sz w:val="24"/>
        </w:rPr>
        <w:t>使用产品的医院名单（附清晰的发票复印件）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szCs w:val="21"/>
              </w:rPr>
            </w:pPr>
            <w:r>
              <w:rPr>
                <w:rFonts w:hint="eastAsia" w:ascii="宋体" w:hAnsi="宋体"/>
                <w:szCs w:val="21"/>
              </w:rPr>
              <w:t>规格及型号</w:t>
            </w:r>
          </w:p>
        </w:tc>
        <w:tc>
          <w:tcPr>
            <w:tcW w:w="1241" w:type="dxa"/>
            <w:vAlign w:val="center"/>
          </w:tcPr>
          <w:p>
            <w:pPr>
              <w:spacing w:line="360" w:lineRule="auto"/>
              <w:jc w:val="center"/>
              <w:rPr>
                <w:rFonts w:ascii="宋体" w:hAnsi="宋体"/>
                <w:szCs w:val="21"/>
              </w:rPr>
            </w:pPr>
            <w:r>
              <w:rPr>
                <w:rFonts w:hint="eastAsia" w:ascii="宋体" w:hAnsi="宋体"/>
                <w:szCs w:val="21"/>
              </w:rPr>
              <w:t>省份+城市</w:t>
            </w:r>
          </w:p>
        </w:tc>
        <w:tc>
          <w:tcPr>
            <w:tcW w:w="2346" w:type="dxa"/>
            <w:vAlign w:val="center"/>
          </w:tcPr>
          <w:p>
            <w:pPr>
              <w:spacing w:line="360" w:lineRule="auto"/>
              <w:jc w:val="center"/>
              <w:rPr>
                <w:rFonts w:ascii="宋体" w:hAnsi="宋体"/>
                <w:szCs w:val="21"/>
              </w:rPr>
            </w:pPr>
            <w:r>
              <w:rPr>
                <w:rFonts w:hint="eastAsia" w:ascii="宋体" w:hAnsi="宋体"/>
                <w:szCs w:val="21"/>
              </w:rPr>
              <w:t>医院名称</w:t>
            </w:r>
          </w:p>
        </w:tc>
        <w:tc>
          <w:tcPr>
            <w:tcW w:w="1786" w:type="dxa"/>
            <w:vAlign w:val="center"/>
          </w:tcPr>
          <w:p>
            <w:pPr>
              <w:spacing w:line="360" w:lineRule="auto"/>
              <w:jc w:val="center"/>
              <w:rPr>
                <w:rFonts w:ascii="宋体" w:hAnsi="宋体"/>
                <w:szCs w:val="21"/>
              </w:rPr>
            </w:pPr>
            <w:r>
              <w:rPr>
                <w:rFonts w:hint="eastAsia" w:ascii="宋体" w:hAnsi="宋体"/>
                <w:szCs w:val="21"/>
              </w:rPr>
              <w:t>医院级别</w:t>
            </w:r>
          </w:p>
        </w:tc>
        <w:tc>
          <w:tcPr>
            <w:tcW w:w="1337" w:type="dxa"/>
            <w:vAlign w:val="center"/>
          </w:tcPr>
          <w:p>
            <w:pPr>
              <w:spacing w:line="360" w:lineRule="auto"/>
              <w:jc w:val="center"/>
              <w:rPr>
                <w:rFonts w:ascii="宋体" w:hAnsi="宋体"/>
                <w:szCs w:val="21"/>
              </w:rPr>
            </w:pPr>
            <w:r>
              <w:rPr>
                <w:rFonts w:hint="eastAsia" w:ascii="宋体" w:hAnsi="宋体"/>
                <w:szCs w:val="21"/>
              </w:rPr>
              <w:t>发票日期</w:t>
            </w:r>
          </w:p>
        </w:tc>
        <w:tc>
          <w:tcPr>
            <w:tcW w:w="1436" w:type="dxa"/>
            <w:vAlign w:val="center"/>
          </w:tcPr>
          <w:p>
            <w:pPr>
              <w:spacing w:line="360" w:lineRule="auto"/>
              <w:jc w:val="center"/>
              <w:rPr>
                <w:rFonts w:ascii="宋体" w:hAnsi="宋体"/>
                <w:szCs w:val="21"/>
              </w:rPr>
            </w:pPr>
            <w:r>
              <w:rPr>
                <w:rFonts w:hint="eastAsia" w:ascii="宋体" w:hAnsi="宋体"/>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bl>
    <w:p>
      <w:pPr>
        <w:jc w:val="left"/>
      </w:pPr>
      <w:r>
        <w:rPr>
          <w:rFonts w:hint="eastAsia"/>
        </w:rPr>
        <w:t>注：</w:t>
      </w:r>
    </w:p>
    <w:p>
      <w:pPr>
        <w:numPr>
          <w:ilvl w:val="0"/>
          <w:numId w:val="15"/>
        </w:numPr>
        <w:jc w:val="left"/>
      </w:pPr>
      <w:r>
        <w:rPr>
          <w:rFonts w:hint="eastAsia"/>
        </w:rPr>
        <w:t>如空格不够填写可自行添加，请勿删除表格内容；</w:t>
      </w: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3、配送时效（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szCs w:val="21"/>
              </w:rPr>
            </w:pPr>
            <w:r>
              <w:rPr>
                <w:rFonts w:hint="eastAsia" w:ascii="宋体" w:hAnsi="宋体"/>
                <w:szCs w:val="21"/>
              </w:rPr>
              <w:t>当天</w:t>
            </w:r>
          </w:p>
        </w:tc>
        <w:tc>
          <w:tcPr>
            <w:tcW w:w="1361" w:type="dxa"/>
            <w:vAlign w:val="center"/>
          </w:tcPr>
          <w:p>
            <w:pPr>
              <w:spacing w:line="360" w:lineRule="auto"/>
              <w:jc w:val="center"/>
              <w:rPr>
                <w:rFonts w:ascii="宋体" w:hAnsi="宋体"/>
                <w:szCs w:val="21"/>
              </w:rPr>
            </w:pPr>
            <w:r>
              <w:rPr>
                <w:rFonts w:hint="eastAsia" w:ascii="宋体" w:hAnsi="宋体"/>
                <w:szCs w:val="21"/>
              </w:rPr>
              <w:t>3个工作日</w:t>
            </w:r>
          </w:p>
        </w:tc>
        <w:tc>
          <w:tcPr>
            <w:tcW w:w="1418" w:type="dxa"/>
            <w:vAlign w:val="center"/>
          </w:tcPr>
          <w:p>
            <w:pPr>
              <w:spacing w:line="360" w:lineRule="auto"/>
              <w:jc w:val="center"/>
              <w:rPr>
                <w:rFonts w:ascii="宋体" w:hAnsi="宋体"/>
                <w:szCs w:val="21"/>
              </w:rPr>
            </w:pPr>
            <w:r>
              <w:rPr>
                <w:rFonts w:hint="eastAsia" w:ascii="宋体" w:hAnsi="宋体"/>
                <w:szCs w:val="21"/>
              </w:rPr>
              <w:t>1周内</w:t>
            </w:r>
          </w:p>
        </w:tc>
        <w:tc>
          <w:tcPr>
            <w:tcW w:w="1275" w:type="dxa"/>
            <w:vAlign w:val="center"/>
          </w:tcPr>
          <w:p>
            <w:pPr>
              <w:spacing w:line="360" w:lineRule="auto"/>
              <w:jc w:val="center"/>
              <w:rPr>
                <w:rFonts w:ascii="宋体" w:hAnsi="宋体"/>
                <w:szCs w:val="21"/>
              </w:rPr>
            </w:pPr>
            <w:r>
              <w:rPr>
                <w:rFonts w:hint="eastAsia" w:ascii="宋体" w:hAnsi="宋体"/>
                <w:szCs w:val="21"/>
              </w:rPr>
              <w:t>1-2周内</w:t>
            </w:r>
          </w:p>
        </w:tc>
        <w:tc>
          <w:tcPr>
            <w:tcW w:w="1390"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sz w:val="24"/>
              </w:rPr>
            </w:pPr>
          </w:p>
        </w:tc>
        <w:tc>
          <w:tcPr>
            <w:tcW w:w="1361" w:type="dxa"/>
            <w:vAlign w:val="center"/>
          </w:tcPr>
          <w:p>
            <w:pPr>
              <w:spacing w:line="360" w:lineRule="auto"/>
              <w:jc w:val="center"/>
              <w:rPr>
                <w:rFonts w:ascii="宋体" w:hAnsi="宋体"/>
                <w:sz w:val="24"/>
              </w:rPr>
            </w:pPr>
          </w:p>
        </w:tc>
        <w:tc>
          <w:tcPr>
            <w:tcW w:w="1418"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1390"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15"/>
        </w:numPr>
        <w:jc w:val="left"/>
      </w:pPr>
      <w:r>
        <w:rPr>
          <w:rFonts w:hint="eastAsia"/>
        </w:rPr>
        <w:t>如空格不够填写可自行添加，请勿删除表格内容；</w:t>
      </w:r>
    </w:p>
    <w:p>
      <w:pPr>
        <w:numPr>
          <w:ilvl w:val="0"/>
          <w:numId w:val="15"/>
        </w:numPr>
        <w:jc w:val="left"/>
      </w:pPr>
      <w:r>
        <w:rPr>
          <w:rFonts w:hint="eastAsia"/>
        </w:rPr>
        <w:t>所提供的发票不限于贵司，</w:t>
      </w:r>
      <w:r>
        <w:rPr>
          <w:rFonts w:hint="eastAsia"/>
          <w:color w:val="FF0000"/>
        </w:rPr>
        <w:t>需近一年内发票</w:t>
      </w:r>
      <w:r>
        <w:rPr>
          <w:rFonts w:hint="eastAsia"/>
        </w:rPr>
        <w:t>，优先考虑深圳市内，其次省内外；</w:t>
      </w:r>
    </w:p>
    <w:p>
      <w:pPr>
        <w:rPr>
          <w:rFonts w:ascii="宋体" w:hAnsi="宋体"/>
          <w:b/>
          <w:bCs/>
          <w:sz w:val="24"/>
        </w:rPr>
      </w:pPr>
    </w:p>
    <w:p>
      <w:pPr>
        <w:jc w:val="center"/>
        <w:rPr>
          <w:rFonts w:ascii="宋体" w:hAnsi="宋体"/>
          <w:b/>
          <w:bCs/>
          <w:sz w:val="24"/>
        </w:rPr>
      </w:pPr>
      <w:r>
        <w:rPr>
          <w:rFonts w:hint="eastAsia" w:ascii="宋体" w:hAnsi="宋体"/>
          <w:b/>
          <w:bCs/>
          <w:sz w:val="24"/>
        </w:rPr>
        <w:t>4、供应商认为需要涉及的其他内容报价清单（不改变格式，可添加）</w:t>
      </w:r>
    </w:p>
    <w:p>
      <w:pPr>
        <w:pStyle w:val="5"/>
        <w:rPr>
          <w:sz w:val="32"/>
          <w:szCs w:val="32"/>
        </w:rPr>
      </w:pPr>
      <w:r>
        <w:rPr>
          <w:rFonts w:hint="eastAsia"/>
          <w:sz w:val="32"/>
          <w:szCs w:val="32"/>
        </w:rPr>
        <w:t>（七）投标公司基本信息表</w:t>
      </w:r>
    </w:p>
    <w:tbl>
      <w:tblPr>
        <w:tblStyle w:val="3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rPr>
            </w:pPr>
            <w:r>
              <w:rPr>
                <w:rFonts w:hint="eastAsia" w:ascii="宋体" w:hAnsi="宋体"/>
              </w:rPr>
              <w:t>企业全称</w:t>
            </w:r>
          </w:p>
        </w:tc>
        <w:tc>
          <w:tcPr>
            <w:tcW w:w="5472" w:type="dxa"/>
            <w:gridSpan w:val="6"/>
            <w:vAlign w:val="center"/>
          </w:tcPr>
          <w:p>
            <w:pPr>
              <w:jc w:val="center"/>
              <w:rPr>
                <w:rFonts w:ascii="宋体" w:hAnsi="宋体"/>
              </w:rPr>
            </w:pPr>
            <w:r>
              <w:rPr>
                <w:rFonts w:hint="eastAsia" w:ascii="宋体" w:hAnsi="宋体"/>
              </w:rPr>
              <w:t xml:space="preserve">                         （加盖单位公章）</w:t>
            </w:r>
          </w:p>
        </w:tc>
        <w:tc>
          <w:tcPr>
            <w:tcW w:w="1272" w:type="dxa"/>
            <w:gridSpan w:val="3"/>
            <w:vAlign w:val="center"/>
          </w:tcPr>
          <w:p>
            <w:pPr>
              <w:ind w:firstLine="105" w:firstLineChars="50"/>
              <w:jc w:val="center"/>
              <w:rPr>
                <w:rFonts w:ascii="宋体" w:hAnsi="宋体"/>
              </w:rPr>
            </w:pPr>
            <w:r>
              <w:rPr>
                <w:rFonts w:hint="eastAsia" w:ascii="宋体" w:hAnsi="宋体"/>
              </w:rPr>
              <w:t>组织机</w:t>
            </w:r>
          </w:p>
          <w:p>
            <w:pPr>
              <w:ind w:firstLine="105" w:firstLineChars="50"/>
              <w:jc w:val="center"/>
              <w:rPr>
                <w:rFonts w:ascii="宋体" w:hAnsi="宋体"/>
              </w:rPr>
            </w:pPr>
            <w:r>
              <w:rPr>
                <w:rFonts w:hint="eastAsia" w:ascii="宋体" w:hAnsi="宋体"/>
              </w:rPr>
              <w:t>构代码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rPr>
            </w:pPr>
            <w:r>
              <w:rPr>
                <w:rFonts w:hint="eastAsia" w:ascii="宋体" w:hAnsi="宋体"/>
              </w:rPr>
              <w:t>企业类型</w:t>
            </w:r>
          </w:p>
        </w:tc>
        <w:tc>
          <w:tcPr>
            <w:tcW w:w="5472" w:type="dxa"/>
            <w:gridSpan w:val="6"/>
            <w:vAlign w:val="center"/>
          </w:tcPr>
          <w:p>
            <w:pPr>
              <w:jc w:val="center"/>
              <w:rPr>
                <w:rFonts w:ascii="宋体" w:hAnsi="宋体"/>
                <w:szCs w:val="21"/>
              </w:rPr>
            </w:pPr>
            <w:r>
              <w:rPr>
                <w:rFonts w:hint="eastAsia" w:ascii="宋体" w:hAnsi="宋体"/>
                <w:szCs w:val="21"/>
              </w:rPr>
              <w:t>有限责任公司□，股份有限公司□，中外合资企业□</w:t>
            </w:r>
          </w:p>
          <w:p>
            <w:pPr>
              <w:jc w:val="center"/>
              <w:rPr>
                <w:rFonts w:ascii="宋体" w:hAnsi="宋体"/>
                <w:szCs w:val="21"/>
              </w:rPr>
            </w:pPr>
            <w:r>
              <w:rPr>
                <w:rFonts w:hint="eastAsia" w:ascii="宋体" w:hAnsi="宋体"/>
                <w:szCs w:val="21"/>
              </w:rPr>
              <w:t>全民所有制企业□，集体所有制企业□，独资企业□</w:t>
            </w:r>
          </w:p>
        </w:tc>
        <w:tc>
          <w:tcPr>
            <w:tcW w:w="1272" w:type="dxa"/>
            <w:gridSpan w:val="3"/>
            <w:vMerge w:val="restart"/>
            <w:vAlign w:val="center"/>
          </w:tcPr>
          <w:p>
            <w:pPr>
              <w:spacing w:line="260" w:lineRule="exact"/>
              <w:rPr>
                <w:rFonts w:ascii="宋体" w:hAnsi="宋体"/>
                <w:szCs w:val="21"/>
              </w:rPr>
            </w:pPr>
            <w:r>
              <w:rPr>
                <w:rFonts w:hint="eastAsia" w:ascii="宋体" w:hAnsi="宋体"/>
                <w:szCs w:val="21"/>
              </w:rPr>
              <w:t>2018（或2019）年度</w:t>
            </w:r>
          </w:p>
          <w:p>
            <w:pPr>
              <w:spacing w:line="260" w:lineRule="exact"/>
              <w:jc w:val="center"/>
              <w:rPr>
                <w:rFonts w:ascii="宋体" w:hAnsi="宋体"/>
                <w:szCs w:val="21"/>
              </w:rPr>
            </w:pPr>
            <w:r>
              <w:rPr>
                <w:rFonts w:hint="eastAsia" w:ascii="宋体" w:hAnsi="宋体"/>
                <w:szCs w:val="21"/>
              </w:rPr>
              <w:t>销 售 额</w:t>
            </w:r>
            <w:r>
              <w:rPr>
                <w:rFonts w:hint="eastAsia" w:ascii="宋体" w:hAnsi="宋体"/>
                <w:color w:val="FF0000"/>
                <w:sz w:val="18"/>
                <w:szCs w:val="18"/>
              </w:rPr>
              <w:t>[与2018（或2019）年度增值税纳税报表一致]</w:t>
            </w:r>
          </w:p>
        </w:tc>
        <w:tc>
          <w:tcPr>
            <w:tcW w:w="1678" w:type="dxa"/>
            <w:vMerge w:val="restart"/>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rPr>
            </w:pPr>
          </w:p>
        </w:tc>
        <w:tc>
          <w:tcPr>
            <w:tcW w:w="5472" w:type="dxa"/>
            <w:gridSpan w:val="6"/>
            <w:vAlign w:val="center"/>
          </w:tcPr>
          <w:p>
            <w:pPr>
              <w:jc w:val="center"/>
              <w:rPr>
                <w:rFonts w:ascii="宋体" w:hAnsi="宋体"/>
                <w:szCs w:val="21"/>
              </w:rPr>
            </w:pPr>
            <w:r>
              <w:rPr>
                <w:rFonts w:hint="eastAsia" w:ascii="宋体" w:hAnsi="宋体"/>
                <w:szCs w:val="21"/>
              </w:rPr>
              <w:t>生产企业□，经营企业□</w:t>
            </w:r>
          </w:p>
        </w:tc>
        <w:tc>
          <w:tcPr>
            <w:tcW w:w="1272" w:type="dxa"/>
            <w:gridSpan w:val="3"/>
            <w:vMerge w:val="continue"/>
            <w:vAlign w:val="center"/>
          </w:tcPr>
          <w:p>
            <w:pPr>
              <w:jc w:val="center"/>
              <w:rPr>
                <w:rFonts w:ascii="宋体" w:hAnsi="宋体"/>
                <w:szCs w:val="21"/>
              </w:rPr>
            </w:pPr>
          </w:p>
        </w:tc>
        <w:tc>
          <w:tcPr>
            <w:tcW w:w="1678"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rPr>
            </w:pPr>
            <w:r>
              <w:rPr>
                <w:rFonts w:hint="eastAsia" w:ascii="宋体" w:hAnsi="宋体"/>
              </w:rPr>
              <w:t>详细地址</w:t>
            </w:r>
          </w:p>
        </w:tc>
        <w:tc>
          <w:tcPr>
            <w:tcW w:w="8422"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rPr>
            </w:pPr>
            <w:r>
              <w:rPr>
                <w:rFonts w:hint="eastAsia" w:ascii="宋体" w:hAnsi="宋体"/>
              </w:rPr>
              <w:t>法定</w:t>
            </w:r>
          </w:p>
          <w:p>
            <w:pPr>
              <w:jc w:val="center"/>
              <w:rPr>
                <w:rFonts w:ascii="宋体" w:hAnsi="宋体"/>
              </w:rPr>
            </w:pPr>
            <w:r>
              <w:rPr>
                <w:rFonts w:hint="eastAsia" w:ascii="宋体" w:hAnsi="宋体"/>
              </w:rPr>
              <w:t>代表人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投标被</w:t>
            </w:r>
          </w:p>
          <w:p>
            <w:pPr>
              <w:jc w:val="center"/>
              <w:rPr>
                <w:rFonts w:ascii="宋体" w:hAnsi="宋体"/>
              </w:rPr>
            </w:pPr>
            <w:r>
              <w:rPr>
                <w:rFonts w:hint="eastAsia" w:ascii="宋体" w:hAnsi="宋体"/>
              </w:rPr>
              <w:t>授权人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通信地址</w:t>
            </w:r>
          </w:p>
        </w:tc>
        <w:tc>
          <w:tcPr>
            <w:tcW w:w="8422" w:type="dxa"/>
            <w:gridSpan w:val="10"/>
            <w:vAlign w:val="center"/>
          </w:tcPr>
          <w:p>
            <w:pPr>
              <w:wordWrap w:val="0"/>
              <w:jc w:val="center"/>
              <w:rPr>
                <w:rFonts w:ascii="宋体" w:hAnsi="宋体"/>
              </w:rPr>
            </w:pPr>
            <w:r>
              <w:rPr>
                <w:rFonts w:hint="eastAsia" w:ascii="宋体" w:hAnsi="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8422" w:type="dxa"/>
            <w:gridSpan w:val="10"/>
            <w:vAlign w:val="center"/>
          </w:tcPr>
          <w:p>
            <w:pPr>
              <w:wordWrap w:val="0"/>
              <w:jc w:val="center"/>
              <w:rPr>
                <w:rFonts w:ascii="宋体" w:hAnsi="宋体"/>
              </w:rPr>
            </w:pPr>
            <w:r>
              <w:rPr>
                <w:rFonts w:hint="eastAsia" w:ascii="宋体" w:hAnsi="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营业执照</w:t>
            </w:r>
          </w:p>
        </w:tc>
        <w:tc>
          <w:tcPr>
            <w:tcW w:w="1370" w:type="dxa"/>
            <w:vAlign w:val="center"/>
          </w:tcPr>
          <w:p>
            <w:pPr>
              <w:jc w:val="center"/>
              <w:rPr>
                <w:rFonts w:ascii="宋体" w:hAnsi="宋体"/>
              </w:rPr>
            </w:pPr>
            <w:r>
              <w:rPr>
                <w:rFonts w:hint="eastAsia" w:ascii="宋体" w:hAnsi="宋体"/>
              </w:rPr>
              <w:t>注册号</w:t>
            </w:r>
          </w:p>
        </w:tc>
        <w:tc>
          <w:tcPr>
            <w:tcW w:w="3576" w:type="dxa"/>
            <w:gridSpan w:val="4"/>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注册资金</w:t>
            </w:r>
          </w:p>
        </w:tc>
        <w:tc>
          <w:tcPr>
            <w:tcW w:w="2200" w:type="dxa"/>
            <w:gridSpan w:val="2"/>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经营范围</w:t>
            </w:r>
          </w:p>
        </w:tc>
        <w:tc>
          <w:tcPr>
            <w:tcW w:w="7052" w:type="dxa"/>
            <w:gridSpan w:val="9"/>
            <w:vAlign w:val="center"/>
          </w:tcPr>
          <w:p>
            <w:pPr>
              <w:wordWrap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成立日期</w:t>
            </w:r>
          </w:p>
        </w:tc>
        <w:tc>
          <w:tcPr>
            <w:tcW w:w="3543" w:type="dxa"/>
            <w:gridSpan w:val="3"/>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营业期限</w:t>
            </w:r>
          </w:p>
        </w:tc>
        <w:tc>
          <w:tcPr>
            <w:tcW w:w="2233"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rPr>
            </w:pPr>
            <w:r>
              <w:rPr>
                <w:rFonts w:hint="eastAsia" w:ascii="宋体" w:hAnsi="宋体"/>
              </w:rPr>
              <w:t>生产（经营）许可证</w:t>
            </w:r>
          </w:p>
        </w:tc>
        <w:tc>
          <w:tcPr>
            <w:tcW w:w="1370" w:type="dxa"/>
            <w:tcBorders>
              <w:bottom w:val="single" w:color="auto" w:sz="4" w:space="0"/>
            </w:tcBorders>
            <w:vAlign w:val="center"/>
          </w:tcPr>
          <w:p>
            <w:pPr>
              <w:jc w:val="center"/>
              <w:rPr>
                <w:rFonts w:ascii="宋体" w:hAnsi="宋体"/>
              </w:rPr>
            </w:pPr>
            <w:r>
              <w:rPr>
                <w:rFonts w:hint="eastAsia" w:ascii="宋体" w:hAnsi="宋体"/>
              </w:rPr>
              <w:t>许可证号</w:t>
            </w:r>
          </w:p>
        </w:tc>
        <w:tc>
          <w:tcPr>
            <w:tcW w:w="3543" w:type="dxa"/>
            <w:gridSpan w:val="3"/>
            <w:tcBorders>
              <w:bottom w:val="single" w:color="auto" w:sz="4" w:space="0"/>
            </w:tcBorders>
            <w:vAlign w:val="center"/>
          </w:tcPr>
          <w:p>
            <w:pPr>
              <w:jc w:val="center"/>
              <w:rPr>
                <w:rFonts w:ascii="宋体" w:hAnsi="宋体"/>
              </w:rPr>
            </w:pPr>
          </w:p>
        </w:tc>
        <w:tc>
          <w:tcPr>
            <w:tcW w:w="1276" w:type="dxa"/>
            <w:gridSpan w:val="3"/>
            <w:tcBorders>
              <w:bottom w:val="single" w:color="auto" w:sz="4" w:space="0"/>
            </w:tcBorders>
            <w:vAlign w:val="center"/>
          </w:tcPr>
          <w:p>
            <w:pPr>
              <w:jc w:val="center"/>
              <w:rPr>
                <w:rFonts w:ascii="宋体" w:hAnsi="宋体"/>
              </w:rPr>
            </w:pPr>
            <w:r>
              <w:rPr>
                <w:rFonts w:hint="eastAsia" w:ascii="宋体" w:hAnsi="宋体"/>
              </w:rPr>
              <w:t>有效期</w:t>
            </w:r>
          </w:p>
        </w:tc>
        <w:tc>
          <w:tcPr>
            <w:tcW w:w="2233" w:type="dxa"/>
            <w:gridSpan w:val="3"/>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发证机关</w:t>
            </w:r>
          </w:p>
        </w:tc>
        <w:tc>
          <w:tcPr>
            <w:tcW w:w="7052" w:type="dxa"/>
            <w:gridSpan w:val="9"/>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生产（经营）范围</w:t>
            </w:r>
          </w:p>
        </w:tc>
        <w:tc>
          <w:tcPr>
            <w:tcW w:w="7052" w:type="dxa"/>
            <w:gridSpan w:val="9"/>
            <w:vAlign w:val="center"/>
          </w:tcPr>
          <w:p>
            <w:pPr>
              <w:jc w:val="center"/>
              <w:rPr>
                <w:rFonts w:ascii="宋体" w:hAnsi="宋体"/>
              </w:rPr>
            </w:pPr>
          </w:p>
        </w:tc>
      </w:tr>
    </w:tbl>
    <w:p>
      <w:pPr>
        <w:tabs>
          <w:tab w:val="left" w:pos="4860"/>
          <w:tab w:val="left" w:pos="5400"/>
          <w:tab w:val="left" w:pos="5580"/>
        </w:tabs>
        <w:rPr>
          <w:rFonts w:ascii="宋体" w:hAnsi="宋体"/>
        </w:rPr>
      </w:pPr>
      <w:r>
        <w:rPr>
          <w:rFonts w:hint="eastAsia" w:ascii="宋体" w:hAnsi="宋体"/>
        </w:rPr>
        <w:t>说明：</w:t>
      </w:r>
    </w:p>
    <w:p>
      <w:pPr>
        <w:tabs>
          <w:tab w:val="left" w:pos="4860"/>
          <w:tab w:val="left" w:pos="5400"/>
          <w:tab w:val="left" w:pos="5580"/>
        </w:tabs>
        <w:rPr>
          <w:rFonts w:ascii="宋体" w:hAnsi="宋体"/>
          <w:bCs/>
        </w:rPr>
      </w:pPr>
      <w:r>
        <w:rPr>
          <w:rFonts w:hint="eastAsia" w:ascii="宋体" w:hAnsi="宋体"/>
          <w:bCs/>
        </w:rPr>
        <w:t>1、投标人应保证本表所填内容真实有效，否则将视为无效投标。</w:t>
      </w:r>
    </w:p>
    <w:p>
      <w:pPr>
        <w:tabs>
          <w:tab w:val="left" w:pos="4860"/>
          <w:tab w:val="left" w:pos="5400"/>
          <w:tab w:val="left" w:pos="5580"/>
        </w:tabs>
        <w:rPr>
          <w:rFonts w:ascii="宋体" w:hAnsi="宋体"/>
          <w:bCs/>
        </w:rPr>
      </w:pPr>
      <w:r>
        <w:rPr>
          <w:rFonts w:hint="eastAsia" w:ascii="宋体" w:hAnsi="宋体"/>
          <w:bCs/>
        </w:rPr>
        <w:t>2、若投标人是生产企业，则填写“生产许可证”；若投标人是经营企业，则填写“经营许可证”。</w:t>
      </w:r>
    </w:p>
    <w:p>
      <w:pPr>
        <w:adjustRightInd w:val="0"/>
        <w:rPr>
          <w:rFonts w:ascii="宋体" w:hAnsi="宋体"/>
        </w:rPr>
      </w:pPr>
      <w:r>
        <w:rPr>
          <w:rFonts w:hint="eastAsia" w:ascii="宋体" w:hAnsi="宋体"/>
          <w:bCs/>
        </w:rPr>
        <w:t>3、若为2017年以后成立的企业，须在“2017年度销售额”中注明。</w:t>
      </w:r>
    </w:p>
    <w:p/>
    <w:p>
      <w:pPr>
        <w:widowControl/>
        <w:jc w:val="left"/>
      </w:pPr>
      <w:r>
        <w:br w:type="page"/>
      </w:r>
    </w:p>
    <w:p/>
    <w:p>
      <w:pPr>
        <w:pStyle w:val="5"/>
        <w:rPr>
          <w:sz w:val="32"/>
          <w:szCs w:val="32"/>
        </w:rPr>
      </w:pPr>
      <w:r>
        <w:rPr>
          <w:rFonts w:hint="eastAsia"/>
          <w:sz w:val="32"/>
          <w:szCs w:val="32"/>
        </w:rPr>
        <w:t>（八）投标人认为需要加以说明的其他内容</w:t>
      </w:r>
    </w:p>
    <w:p>
      <w:pPr>
        <w:jc w:val="center"/>
        <w:rPr>
          <w:rFonts w:ascii="宋体" w:hAnsi="宋体"/>
        </w:rPr>
      </w:pPr>
    </w:p>
    <w:p>
      <w:pPr>
        <w:jc w:val="center"/>
        <w:rPr>
          <w:rFonts w:ascii="宋体" w:hAnsi="宋体"/>
          <w:b/>
          <w:sz w:val="24"/>
        </w:rPr>
      </w:pPr>
      <w:r>
        <w:rPr>
          <w:rFonts w:hint="eastAsia" w:ascii="宋体" w:hAnsi="宋体"/>
          <w:b/>
          <w:sz w:val="24"/>
        </w:rPr>
        <w:t>（信息公开部分的内容到此为止！往下为信息不公开部分。）</w:t>
      </w:r>
    </w:p>
    <w:p>
      <w:pPr>
        <w:pStyle w:val="5"/>
        <w:rPr>
          <w:sz w:val="32"/>
          <w:szCs w:val="32"/>
        </w:rPr>
      </w:pPr>
      <w:r>
        <w:br w:type="page"/>
      </w:r>
      <w:r>
        <w:rPr>
          <w:rFonts w:hint="eastAsia"/>
          <w:sz w:val="32"/>
          <w:szCs w:val="32"/>
        </w:rPr>
        <w:t>投标文件附件</w:t>
      </w:r>
    </w:p>
    <w:p>
      <w:pPr>
        <w:pStyle w:val="5"/>
        <w:rPr>
          <w:sz w:val="32"/>
          <w:szCs w:val="32"/>
        </w:rPr>
      </w:pPr>
      <w:r>
        <w:rPr>
          <w:rFonts w:hint="eastAsia"/>
          <w:sz w:val="32"/>
          <w:szCs w:val="32"/>
        </w:rPr>
        <w:t>一、法定代表人证明书</w:t>
      </w:r>
    </w:p>
    <w:p>
      <w:pPr>
        <w:spacing w:line="360" w:lineRule="auto"/>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同志，性别</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，现任我单位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为法定代表人，特此证明。</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营业执照号码：</w:t>
      </w:r>
    </w:p>
    <w:p>
      <w:pPr>
        <w:spacing w:line="360" w:lineRule="auto"/>
        <w:rPr>
          <w:rFonts w:ascii="宋体" w:hAnsi="宋体"/>
          <w:sz w:val="24"/>
          <w:szCs w:val="24"/>
        </w:rPr>
      </w:pPr>
      <w:r>
        <w:rPr>
          <w:rFonts w:hint="eastAsia" w:ascii="宋体" w:hAnsi="宋体"/>
          <w:sz w:val="24"/>
          <w:szCs w:val="24"/>
        </w:rPr>
        <w:t>经济性质：</w:t>
      </w:r>
    </w:p>
    <w:p>
      <w:pPr>
        <w:spacing w:line="360" w:lineRule="auto"/>
        <w:rPr>
          <w:rFonts w:ascii="宋体" w:hAnsi="宋体"/>
          <w:sz w:val="24"/>
          <w:szCs w:val="24"/>
        </w:rPr>
      </w:pPr>
      <w:r>
        <w:rPr>
          <w:rFonts w:hint="eastAsia" w:ascii="宋体" w:hAnsi="宋体"/>
          <w:sz w:val="24"/>
          <w:szCs w:val="24"/>
        </w:rPr>
        <w:t>主营（产）：</w:t>
      </w:r>
    </w:p>
    <w:p>
      <w:pPr>
        <w:spacing w:line="360" w:lineRule="auto"/>
        <w:rPr>
          <w:rFonts w:ascii="宋体" w:hAnsi="宋体"/>
          <w:sz w:val="24"/>
          <w:szCs w:val="24"/>
        </w:rPr>
      </w:pPr>
      <w:r>
        <w:rPr>
          <w:rFonts w:hint="eastAsia" w:ascii="宋体" w:hAnsi="宋体"/>
          <w:sz w:val="24"/>
          <w:szCs w:val="24"/>
        </w:rPr>
        <w:t>兼营（产）：</w:t>
      </w:r>
    </w:p>
    <w:p>
      <w:pPr>
        <w:spacing w:line="360" w:lineRule="auto"/>
        <w:rPr>
          <w:rFonts w:ascii="宋体" w:hAnsi="宋体"/>
          <w:sz w:val="24"/>
          <w:szCs w:val="24"/>
        </w:rPr>
      </w:pPr>
      <w:r>
        <w:rPr>
          <w:rFonts w:hint="eastAsia" w:ascii="宋体" w:hAnsi="宋体"/>
          <w:sz w:val="24"/>
          <w:szCs w:val="24"/>
        </w:rPr>
        <w:t>进口物品经营许可证号码：</w:t>
      </w:r>
    </w:p>
    <w:p>
      <w:pPr>
        <w:spacing w:line="360" w:lineRule="auto"/>
        <w:rPr>
          <w:rFonts w:ascii="宋体" w:hAnsi="宋体"/>
          <w:sz w:val="24"/>
          <w:szCs w:val="24"/>
        </w:rPr>
      </w:pPr>
      <w:r>
        <w:rPr>
          <w:rFonts w:hint="eastAsia" w:ascii="宋体" w:hAnsi="宋体"/>
          <w:sz w:val="24"/>
          <w:szCs w:val="24"/>
        </w:rPr>
        <w:t>主营：</w:t>
      </w:r>
    </w:p>
    <w:p>
      <w:pPr>
        <w:spacing w:line="360" w:lineRule="auto"/>
        <w:rPr>
          <w:rFonts w:ascii="宋体" w:hAnsi="宋体"/>
          <w:sz w:val="24"/>
          <w:szCs w:val="24"/>
        </w:rPr>
      </w:pPr>
      <w:r>
        <w:rPr>
          <w:rFonts w:hint="eastAsia" w:ascii="宋体" w:hAnsi="宋体"/>
          <w:sz w:val="24"/>
          <w:szCs w:val="24"/>
        </w:rPr>
        <w:t>兼营：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有效日期：           </w:t>
      </w:r>
    </w:p>
    <w:p>
      <w:pPr>
        <w:spacing w:line="360" w:lineRule="auto"/>
        <w:rPr>
          <w:rFonts w:ascii="宋体" w:hAnsi="宋体"/>
          <w:sz w:val="24"/>
          <w:szCs w:val="24"/>
        </w:rPr>
      </w:pPr>
      <w:r>
        <w:rPr>
          <w:rFonts w:hint="eastAsia" w:ascii="宋体" w:hAnsi="宋体"/>
          <w:sz w:val="24"/>
          <w:szCs w:val="24"/>
        </w:rPr>
        <w:t xml:space="preserve">签发日期：           </w:t>
      </w:r>
    </w:p>
    <w:p>
      <w:pPr>
        <w:spacing w:line="360" w:lineRule="auto"/>
        <w:rPr>
          <w:rFonts w:ascii="宋体" w:hAnsi="宋体"/>
          <w:sz w:val="24"/>
          <w:szCs w:val="24"/>
        </w:rPr>
      </w:pPr>
      <w:r>
        <w:rPr>
          <w:rFonts w:hint="eastAsia" w:ascii="宋体" w:hAnsi="宋体"/>
          <w:sz w:val="24"/>
          <w:szCs w:val="24"/>
        </w:rPr>
        <w:t>签发单位：</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说明：1、法定代表人为企业事业单位、国家机关、社会团体的主要行政负责人。</w:t>
      </w:r>
    </w:p>
    <w:p>
      <w:pPr>
        <w:spacing w:line="360" w:lineRule="auto"/>
        <w:rPr>
          <w:rFonts w:ascii="宋体" w:hAnsi="宋体"/>
          <w:sz w:val="24"/>
          <w:szCs w:val="24"/>
        </w:rPr>
      </w:pPr>
      <w:r>
        <w:rPr>
          <w:rFonts w:hint="eastAsia" w:ascii="宋体" w:hAnsi="宋体"/>
          <w:sz w:val="24"/>
          <w:szCs w:val="24"/>
        </w:rPr>
        <w:t xml:space="preserve">      2、内容必须填写真实、清楚，涂改无效，不得转让、买卖。</w:t>
      </w:r>
    </w:p>
    <w:p/>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二、法定代表人授权书</w:t>
      </w:r>
    </w:p>
    <w:p>
      <w:pPr>
        <w:snapToGrid w:val="0"/>
        <w:spacing w:line="360" w:lineRule="auto"/>
        <w:ind w:firstLine="584"/>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 xml:space="preserve">                        </w:t>
      </w:r>
      <w:r>
        <w:rPr>
          <w:rFonts w:hint="eastAsia" w:ascii="宋体" w:hAnsi="宋体"/>
          <w:sz w:val="24"/>
          <w:szCs w:val="24"/>
        </w:rPr>
        <w:t>（公司地址）的_____________________________（公司名称）的</w:t>
      </w:r>
      <w:r>
        <w:rPr>
          <w:rFonts w:hint="eastAsia" w:ascii="宋体" w:hAnsi="宋体"/>
          <w:sz w:val="24"/>
          <w:szCs w:val="24"/>
          <w:u w:val="single"/>
        </w:rPr>
        <w:t xml:space="preserve">      </w:t>
      </w:r>
      <w:r>
        <w:rPr>
          <w:rFonts w:hint="eastAsia" w:ascii="宋体" w:hAnsi="宋体"/>
          <w:sz w:val="24"/>
          <w:szCs w:val="24"/>
        </w:rPr>
        <w:t>（法定代表人姓名）代表本公司授权</w:t>
      </w:r>
      <w:r>
        <w:rPr>
          <w:rFonts w:hint="eastAsia" w:ascii="宋体" w:hAnsi="宋体"/>
          <w:sz w:val="24"/>
          <w:szCs w:val="24"/>
          <w:u w:val="single"/>
        </w:rPr>
        <w:t xml:space="preserve">                                      </w:t>
      </w:r>
      <w:r>
        <w:rPr>
          <w:rFonts w:hint="eastAsia" w:ascii="宋体" w:hAnsi="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sz w:val="24"/>
          <w:szCs w:val="24"/>
        </w:rPr>
      </w:pPr>
      <w:r>
        <w:rPr>
          <w:rFonts w:hint="eastAsia" w:ascii="宋体" w:hAnsi="宋体"/>
          <w:sz w:val="24"/>
          <w:szCs w:val="24"/>
        </w:rPr>
        <w:t>本授权书于年月日签字生效，特此声明。</w:t>
      </w:r>
    </w:p>
    <w:p>
      <w:pPr>
        <w:spacing w:line="360" w:lineRule="auto"/>
        <w:ind w:firstLine="616" w:firstLineChars="257"/>
        <w:rPr>
          <w:rFonts w:ascii="宋体" w:hAnsi="宋体"/>
          <w:sz w:val="24"/>
          <w:szCs w:val="24"/>
        </w:rPr>
      </w:pPr>
      <w:r>
        <w:rPr>
          <w:rFonts w:hint="eastAsia" w:ascii="宋体" w:hAnsi="宋体"/>
          <w:sz w:val="24"/>
          <w:szCs w:val="24"/>
        </w:rPr>
        <w:t>授权期限为：****年**月起至本次招标采购周期结束。授权期限内无特殊情况不得变更合法代理人（被授权人）。</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法定代表人签字和盖章:</w:t>
      </w:r>
    </w:p>
    <w:p>
      <w:pPr>
        <w:snapToGrid w:val="0"/>
        <w:spacing w:line="360" w:lineRule="auto"/>
        <w:ind w:firstLine="480" w:firstLineChars="200"/>
        <w:rPr>
          <w:rFonts w:ascii="宋体" w:hAnsi="宋体"/>
          <w:sz w:val="24"/>
          <w:szCs w:val="24"/>
        </w:rPr>
      </w:pPr>
      <w:r>
        <w:rPr>
          <w:rFonts w:hint="eastAsia" w:ascii="宋体" w:hAnsi="宋体"/>
          <w:sz w:val="24"/>
          <w:szCs w:val="24"/>
        </w:rPr>
        <w:t>联系电话:</w:t>
      </w:r>
    </w:p>
    <w:p>
      <w:pPr>
        <w:snapToGrid w:val="0"/>
        <w:spacing w:line="360" w:lineRule="auto"/>
        <w:ind w:firstLine="480" w:firstLineChars="200"/>
        <w:rPr>
          <w:rFonts w:ascii="宋体" w:hAnsi="宋体"/>
          <w:sz w:val="24"/>
          <w:szCs w:val="24"/>
        </w:rPr>
      </w:pPr>
      <w:r>
        <w:rPr>
          <w:rFonts w:hint="eastAsia" w:ascii="宋体" w:hAnsi="宋体"/>
          <w:sz w:val="24"/>
          <w:szCs w:val="24"/>
        </w:rPr>
        <w:t>授权单位名称和盖章:</w:t>
      </w:r>
    </w:p>
    <w:p>
      <w:pPr>
        <w:snapToGrid w:val="0"/>
        <w:spacing w:line="360" w:lineRule="auto"/>
        <w:ind w:firstLine="480" w:firstLineChars="200"/>
        <w:rPr>
          <w:rFonts w:ascii="宋体" w:hAnsi="宋体"/>
          <w:sz w:val="24"/>
          <w:szCs w:val="24"/>
        </w:rPr>
      </w:pPr>
      <w:r>
        <w:rPr>
          <w:rFonts w:hint="eastAsia" w:ascii="宋体" w:hAnsi="宋体"/>
          <w:sz w:val="24"/>
          <w:szCs w:val="24"/>
        </w:rPr>
        <w:t>被授权人签字或盖章:</w:t>
      </w:r>
    </w:p>
    <w:p>
      <w:pPr>
        <w:snapToGrid w:val="0"/>
        <w:rPr>
          <w:rFonts w:ascii="宋体" w:hAnsi="宋体"/>
        </w:rPr>
      </w:pPr>
      <w:r>
        <w:rPr>
          <w:rFonts w:ascii="宋体" w:hAnsi="宋体"/>
        </w:rPr>
        <w:pict>
          <v:rect id="1026" o:spid="_x0000_s1026" o:spt="1" style="position:absolute;left:0pt;margin-left:2.4pt;margin-top:0.7pt;height:136.4pt;width:415.7pt;z-index:251657216;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r>
        <w:rPr>
          <w:rFonts w:ascii="宋体" w:hAnsi="宋体"/>
        </w:rPr>
        <w:pict>
          <v:rect id="1027" o:spid="_x0000_s1027" o:spt="1" style="position:absolute;left:0pt;margin-left:2.4pt;margin-top:2.6pt;height:136.4pt;width:415.7pt;z-index:251658240;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jc w:val="center"/>
        <w:rPr>
          <w:rFonts w:ascii="宋体" w:hAnsi="宋体"/>
        </w:rPr>
      </w:pPr>
    </w:p>
    <w:p>
      <w:pPr>
        <w:snapToGrid w:val="0"/>
        <w:jc w:val="right"/>
        <w:rPr>
          <w:rFonts w:ascii="宋体" w:hAnsi="宋体"/>
        </w:rPr>
      </w:pPr>
    </w:p>
    <w:p>
      <w:pPr>
        <w:rPr>
          <w:rFonts w:ascii="宋体" w:hAnsi="宋体"/>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rPr>
          <w:rFonts w:ascii="宋体" w:hAnsi="宋体"/>
          <w:szCs w:val="21"/>
        </w:rPr>
      </w:pPr>
      <w:r>
        <w:rPr>
          <w:rFonts w:hint="eastAsia" w:ascii="宋体" w:hAnsi="宋体"/>
          <w:szCs w:val="21"/>
        </w:rPr>
        <w:t xml:space="preserve">      2、内容必须填写真实、清楚，涂改无效，不得转让、买卖。</w:t>
      </w:r>
    </w:p>
    <w:p>
      <w:pPr>
        <w:pStyle w:val="5"/>
        <w:rPr>
          <w:sz w:val="32"/>
          <w:szCs w:val="32"/>
        </w:rPr>
      </w:pPr>
      <w:r>
        <w:rPr>
          <w:rFonts w:hint="eastAsia"/>
          <w:sz w:val="32"/>
          <w:szCs w:val="32"/>
        </w:rPr>
        <w:t>三、售后服务措施及承诺书</w:t>
      </w: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售</w:t>
            </w:r>
          </w:p>
          <w:p>
            <w:pPr>
              <w:jc w:val="center"/>
              <w:rPr>
                <w:rFonts w:ascii="宋体" w:hAnsi="宋体"/>
                <w:color w:val="000000"/>
                <w:sz w:val="24"/>
              </w:rPr>
            </w:pPr>
            <w:r>
              <w:rPr>
                <w:rFonts w:hint="eastAsia" w:ascii="宋体" w:hAnsi="宋体"/>
                <w:color w:val="000000"/>
                <w:sz w:val="24"/>
              </w:rPr>
              <w:t>后</w:t>
            </w:r>
          </w:p>
          <w:p>
            <w:pPr>
              <w:jc w:val="center"/>
              <w:rPr>
                <w:rFonts w:ascii="宋体" w:hAnsi="宋体"/>
                <w:color w:val="000000"/>
                <w:sz w:val="24"/>
              </w:rPr>
            </w:pPr>
            <w:r>
              <w:rPr>
                <w:rFonts w:hint="eastAsia" w:ascii="宋体" w:hAnsi="宋体"/>
                <w:color w:val="000000"/>
                <w:sz w:val="24"/>
              </w:rPr>
              <w:t>服</w:t>
            </w:r>
          </w:p>
          <w:p>
            <w:pPr>
              <w:jc w:val="center"/>
              <w:rPr>
                <w:rFonts w:ascii="宋体" w:hAnsi="宋体"/>
                <w:color w:val="000000"/>
                <w:sz w:val="24"/>
              </w:rPr>
            </w:pPr>
            <w:r>
              <w:rPr>
                <w:rFonts w:hint="eastAsia" w:ascii="宋体" w:hAnsi="宋体"/>
                <w:color w:val="000000"/>
                <w:sz w:val="24"/>
              </w:rPr>
              <w:t>务</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其</w:t>
            </w:r>
          </w:p>
          <w:p>
            <w:pPr>
              <w:jc w:val="center"/>
              <w:rPr>
                <w:rFonts w:ascii="宋体" w:hAnsi="宋体"/>
                <w:color w:val="000000"/>
                <w:sz w:val="24"/>
              </w:rPr>
            </w:pPr>
            <w:r>
              <w:rPr>
                <w:rFonts w:hint="eastAsia" w:ascii="宋体" w:hAnsi="宋体"/>
                <w:color w:val="000000"/>
                <w:sz w:val="24"/>
              </w:rPr>
              <w:t>他</w:t>
            </w:r>
          </w:p>
        </w:tc>
        <w:tc>
          <w:tcPr>
            <w:tcW w:w="8085" w:type="dxa"/>
            <w:tcBorders>
              <w:bottom w:val="single" w:color="auto" w:sz="4" w:space="0"/>
            </w:tcBorders>
          </w:tcPr>
          <w:p>
            <w:pPr>
              <w:pStyle w:val="93"/>
              <w:rPr>
                <w:rFonts w:ascii="宋体" w:hAnsi="宋体"/>
                <w:color w:val="FF0000"/>
                <w:sz w:val="24"/>
              </w:rPr>
            </w:pPr>
            <w:r>
              <w:rPr>
                <w:rFonts w:hint="eastAsia" w:ascii="宋体" w:hAnsi="宋体"/>
                <w:color w:val="FF0000"/>
                <w:sz w:val="24"/>
              </w:rPr>
              <w:t>1.积极配合贵院创三甲并及时提供创三甲需要的有关该产品的相关资料。</w:t>
            </w:r>
          </w:p>
          <w:p>
            <w:pPr>
              <w:pStyle w:val="93"/>
              <w:keepNext w:val="0"/>
              <w:spacing w:after="0"/>
              <w:rPr>
                <w:rFonts w:ascii="宋体" w:hAnsi="宋体"/>
                <w:color w:val="000000"/>
                <w:sz w:val="24"/>
              </w:rPr>
            </w:pPr>
          </w:p>
        </w:tc>
      </w:tr>
    </w:tbl>
    <w:p>
      <w:pPr>
        <w:rPr>
          <w:rFonts w:ascii="宋体" w:hAnsi="宋体"/>
          <w:b/>
          <w:color w:val="000000"/>
          <w:sz w:val="24"/>
          <w:lang w:val="zh-CN"/>
        </w:rPr>
      </w:pP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ind w:left="354" w:firstLine="3"/>
        <w:rPr>
          <w:rFonts w:ascii="宋体" w:hAnsi="宋体"/>
          <w:color w:val="000000"/>
          <w:sz w:val="24"/>
        </w:rPr>
      </w:pPr>
    </w:p>
    <w:p>
      <w:pPr>
        <w:spacing w:beforeLines="50" w:afterLines="50" w:line="360" w:lineRule="auto"/>
        <w:ind w:right="480"/>
        <w:jc w:val="center"/>
        <w:rPr>
          <w:rFonts w:ascii="宋体" w:hAnsi="宋体"/>
          <w:color w:val="000000"/>
          <w:sz w:val="24"/>
        </w:rPr>
      </w:pPr>
      <w:r>
        <w:rPr>
          <w:rFonts w:hint="eastAsia" w:ascii="宋体" w:hAnsi="宋体"/>
          <w:color w:val="000000"/>
          <w:sz w:val="24"/>
        </w:rPr>
        <w:t xml:space="preserve">                 投标人（法人公章）：</w:t>
      </w:r>
    </w:p>
    <w:p>
      <w:pPr>
        <w:spacing w:beforeLines="50" w:afterLines="50" w:line="360" w:lineRule="auto"/>
        <w:rPr>
          <w:rFonts w:ascii="宋体" w:hAnsi="宋体"/>
          <w:color w:val="000000"/>
          <w:sz w:val="24"/>
        </w:rPr>
      </w:pPr>
      <w:r>
        <w:rPr>
          <w:rFonts w:hint="eastAsia" w:ascii="宋体" w:hAnsi="宋体"/>
          <w:color w:val="000000"/>
          <w:sz w:val="24"/>
        </w:rPr>
        <w:t xml:space="preserve">                               法定代表人或其授权代表签字：</w:t>
      </w:r>
    </w:p>
    <w:p>
      <w:pPr>
        <w:pStyle w:val="21"/>
        <w:spacing w:line="300" w:lineRule="auto"/>
        <w:rPr>
          <w:rFonts w:hAnsi="宋体"/>
          <w:color w:val="000000"/>
          <w:sz w:val="24"/>
          <w:szCs w:val="24"/>
        </w:rPr>
      </w:pPr>
      <w:r>
        <w:rPr>
          <w:rFonts w:hint="eastAsia" w:hAnsi="宋体"/>
          <w:color w:val="000000"/>
          <w:sz w:val="24"/>
          <w:szCs w:val="24"/>
        </w:rPr>
        <w:t xml:space="preserve">                                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widowControl/>
        <w:jc w:val="left"/>
        <w:rPr>
          <w:rFonts w:ascii="宋体" w:hAnsi="宋体"/>
          <w:color w:val="000000"/>
          <w:sz w:val="24"/>
          <w:szCs w:val="24"/>
        </w:rPr>
      </w:pPr>
      <w:r>
        <w:rPr>
          <w:rFonts w:hAnsi="宋体"/>
          <w:color w:val="000000"/>
          <w:sz w:val="24"/>
          <w:szCs w:val="24"/>
        </w:rPr>
        <w:br w:type="page"/>
      </w:r>
    </w:p>
    <w:p>
      <w:pPr>
        <w:pStyle w:val="21"/>
        <w:spacing w:line="300" w:lineRule="auto"/>
        <w:rPr>
          <w:rFonts w:hAnsi="宋体"/>
          <w:color w:val="000000"/>
          <w:sz w:val="24"/>
          <w:szCs w:val="24"/>
        </w:rPr>
      </w:pPr>
    </w:p>
    <w:p>
      <w:pPr>
        <w:pStyle w:val="5"/>
        <w:rPr>
          <w:sz w:val="32"/>
          <w:szCs w:val="32"/>
        </w:rPr>
      </w:pPr>
      <w:r>
        <w:rPr>
          <w:rFonts w:hint="eastAsia"/>
          <w:sz w:val="32"/>
          <w:szCs w:val="32"/>
        </w:rPr>
        <w:t>四、售后服务承诺书（格式自拟）</w:t>
      </w:r>
    </w:p>
    <w:p>
      <w:pPr>
        <w:rPr>
          <w:rFonts w:ascii="宋体" w:hAnsi="宋体"/>
          <w:sz w:val="24"/>
          <w:szCs w:val="24"/>
        </w:rPr>
      </w:pPr>
      <w:r>
        <w:rPr>
          <w:rFonts w:hint="eastAsia" w:ascii="宋体" w:hAnsi="宋体"/>
          <w:sz w:val="24"/>
          <w:szCs w:val="24"/>
        </w:rPr>
        <w:t>由生产制造商或授权的中国总代理签署的合法有效的《售后服务承诺书》。</w:t>
      </w:r>
    </w:p>
    <w:p>
      <w:pPr>
        <w:widowControl/>
        <w:jc w:val="left"/>
        <w:rPr>
          <w:rFonts w:ascii="宋体" w:hAnsi="宋体"/>
          <w:sz w:val="24"/>
          <w:szCs w:val="24"/>
        </w:rPr>
      </w:pPr>
      <w:r>
        <w:rPr>
          <w:rFonts w:ascii="宋体" w:hAnsi="宋体"/>
          <w:sz w:val="24"/>
          <w:szCs w:val="24"/>
        </w:rPr>
        <w:br w:type="page"/>
      </w:r>
    </w:p>
    <w:p>
      <w:pPr>
        <w:rPr>
          <w:rFonts w:ascii="宋体" w:hAnsi="宋体"/>
          <w:sz w:val="24"/>
          <w:szCs w:val="24"/>
        </w:rPr>
      </w:pPr>
    </w:p>
    <w:p>
      <w:pPr>
        <w:pStyle w:val="5"/>
        <w:rPr>
          <w:sz w:val="32"/>
          <w:szCs w:val="32"/>
        </w:rPr>
      </w:pPr>
      <w:r>
        <w:rPr>
          <w:rFonts w:hint="eastAsia"/>
          <w:sz w:val="32"/>
          <w:szCs w:val="32"/>
        </w:rPr>
        <w:t>第四章  采购合同的签订、履约</w:t>
      </w:r>
    </w:p>
    <w:p/>
    <w:p/>
    <w:p>
      <w:pPr>
        <w:pStyle w:val="3"/>
        <w:jc w:val="center"/>
        <w:rPr>
          <w:sz w:val="24"/>
          <w:szCs w:val="24"/>
        </w:rPr>
      </w:pPr>
      <w:r>
        <w:rPr>
          <w:rFonts w:hint="eastAsia"/>
          <w:sz w:val="24"/>
          <w:szCs w:val="24"/>
        </w:rPr>
        <w:t>一、重要提示</w:t>
      </w:r>
    </w:p>
    <w:p/>
    <w:p/>
    <w:p>
      <w:pPr>
        <w:ind w:firstLine="420" w:firstLineChars="200"/>
        <w:rPr>
          <w:rFonts w:ascii="宋体" w:hAnsi="宋体"/>
        </w:rPr>
      </w:pPr>
      <w:r>
        <w:rPr>
          <w:rFonts w:hint="eastAsia" w:ascii="宋体" w:hAnsi="宋体"/>
        </w:rPr>
        <w:t>（一）中标人将于中标通知书发出之日起十个工作日内，按照招标文件和投标文件内容与采购单位签订书面合同，合同书必须采用本招标文件的合同样本；</w:t>
      </w:r>
    </w:p>
    <w:p>
      <w:pPr>
        <w:ind w:firstLine="420" w:firstLineChars="200"/>
        <w:rPr>
          <w:rFonts w:ascii="宋体" w:hAnsi="宋体"/>
        </w:rPr>
      </w:pPr>
      <w:r>
        <w:rPr>
          <w:rFonts w:hint="eastAsia" w:ascii="宋体" w:hAnsi="宋体"/>
        </w:rPr>
        <w:t>（二）中标人如不按招标文件的规定与采购单位签订合同，则采购机构将有充分的理由废除中标，给采购机构造成的损失应当予以赔偿，同时承担相应法律责任；</w:t>
      </w:r>
    </w:p>
    <w:p>
      <w:pPr>
        <w:ind w:firstLine="420" w:firstLineChars="200"/>
        <w:rPr>
          <w:rFonts w:ascii="宋体" w:hAnsi="宋体"/>
        </w:rPr>
      </w:pPr>
      <w:r>
        <w:rPr>
          <w:rFonts w:hint="eastAsia" w:ascii="宋体" w:hAnsi="宋体"/>
        </w:rPr>
        <w:t>（三）中标人应当按照合同约定履行义务，完成中标项目，不得将中标项目转让（转包）给他人；</w:t>
      </w:r>
    </w:p>
    <w:p>
      <w:pPr>
        <w:ind w:firstLine="420" w:firstLineChars="200"/>
        <w:rPr>
          <w:rFonts w:ascii="宋体" w:hAnsi="宋体"/>
        </w:rPr>
      </w:pPr>
      <w:r>
        <w:rPr>
          <w:rFonts w:hint="eastAsia" w:ascii="宋体" w:hAnsi="宋体"/>
        </w:rPr>
        <w:t>（四）采购人与中标人签订的合同必须遵守本招标文件的合同条件，并且不得更改合同条件。</w:t>
      </w:r>
    </w:p>
    <w:p>
      <w:pPr>
        <w:ind w:firstLine="411" w:firstLineChars="196"/>
        <w:rPr>
          <w:rFonts w:ascii="宋体" w:hAnsi="宋体"/>
        </w:rPr>
      </w:pPr>
      <w:r>
        <w:rPr>
          <w:rFonts w:hint="eastAsia" w:ascii="宋体" w:hAnsi="宋体"/>
        </w:rPr>
        <w:t>（五）供应商必须诚信投标，对项目需求进行实质性响应。</w:t>
      </w:r>
    </w:p>
    <w:p>
      <w:pPr>
        <w:widowControl/>
        <w:jc w:val="left"/>
        <w:rPr>
          <w:rFonts w:ascii="宋体" w:hAnsi="宋体"/>
        </w:rPr>
      </w:pPr>
      <w:r>
        <w:rPr>
          <w:rFonts w:ascii="宋体" w:hAnsi="宋体"/>
        </w:rPr>
        <w:br w:type="page"/>
      </w:r>
    </w:p>
    <w:p>
      <w:pPr>
        <w:ind w:firstLine="411" w:firstLineChars="196"/>
        <w:rPr>
          <w:rFonts w:ascii="宋体" w:hAnsi="宋体"/>
        </w:rPr>
      </w:pPr>
    </w:p>
    <w:p>
      <w:pPr>
        <w:rPr>
          <w:rFonts w:ascii="宋体" w:hAnsi="宋体"/>
        </w:rPr>
      </w:pPr>
    </w:p>
    <w:p>
      <w:pPr>
        <w:pStyle w:val="3"/>
        <w:jc w:val="center"/>
        <w:rPr>
          <w:sz w:val="24"/>
          <w:szCs w:val="24"/>
        </w:rPr>
      </w:pPr>
      <w:r>
        <w:rPr>
          <w:rFonts w:hint="eastAsia"/>
          <w:sz w:val="24"/>
          <w:szCs w:val="24"/>
        </w:rPr>
        <w:t>二、合同条款及格式</w:t>
      </w:r>
    </w:p>
    <w:p/>
    <w:p/>
    <w:p>
      <w:pPr>
        <w:widowControl/>
        <w:jc w:val="center"/>
        <w:rPr>
          <w:rFonts w:ascii="宋体" w:hAnsi="宋体"/>
          <w:b/>
          <w:bCs/>
          <w:color w:val="000000"/>
          <w:sz w:val="32"/>
        </w:rPr>
      </w:pPr>
      <w:r>
        <w:rPr>
          <w:rFonts w:hint="eastAsia" w:ascii="宋体" w:hAnsi="宋体"/>
          <w:b/>
          <w:bCs/>
          <w:color w:val="000000"/>
          <w:sz w:val="32"/>
        </w:rPr>
        <w:t>深圳市龙华区人民医院</w:t>
      </w:r>
      <w:r>
        <w:rPr>
          <w:rFonts w:hint="eastAsia" w:ascii="宋体" w:hAnsi="宋体"/>
          <w:b/>
          <w:sz w:val="32"/>
          <w:szCs w:val="32"/>
        </w:rPr>
        <w:t>耗材购销合同</w:t>
      </w:r>
    </w:p>
    <w:p>
      <w:pPr>
        <w:spacing w:line="480" w:lineRule="exact"/>
        <w:jc w:val="center"/>
        <w:rPr>
          <w:rFonts w:ascii="宋体" w:hAnsi="宋体"/>
          <w:color w:val="000000"/>
          <w:sz w:val="23"/>
        </w:rPr>
      </w:pPr>
    </w:p>
    <w:p>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pPr>
        <w:rPr>
          <w:rFonts w:ascii="宋体" w:hAnsi="宋体"/>
          <w:color w:val="000000"/>
          <w:szCs w:val="21"/>
        </w:rPr>
      </w:pPr>
      <w:r>
        <w:rPr>
          <w:rFonts w:hint="eastAsia" w:ascii="宋体" w:hAnsi="宋体"/>
          <w:color w:val="000000"/>
          <w:szCs w:val="21"/>
        </w:rPr>
        <w:t>乙方(供方)：</w:t>
      </w:r>
      <w:r>
        <w:rPr>
          <w:rFonts w:hint="eastAsia" w:ascii="宋体" w:hAnsi="宋体"/>
          <w:color w:val="000000"/>
          <w:szCs w:val="21"/>
          <w:u w:val="single"/>
        </w:rPr>
        <w:t xml:space="preserve">                    </w:t>
      </w:r>
    </w:p>
    <w:p>
      <w:pPr>
        <w:rPr>
          <w:rFonts w:ascii="宋体" w:hAnsi="宋体"/>
          <w:bCs/>
          <w:color w:val="000000"/>
          <w:szCs w:val="21"/>
        </w:rPr>
      </w:pPr>
      <w:r>
        <w:rPr>
          <w:rFonts w:hint="eastAsia" w:ascii="宋体" w:hAnsi="宋体"/>
          <w:bCs/>
          <w:color w:val="000000"/>
          <w:szCs w:val="21"/>
        </w:rPr>
        <w:t>合同双方于2020年  月  日深圳市龙华区人民医院招标项目（项目编码:       ）的结果，经双方谈判协调达成一致，同意签订购销合同：</w:t>
      </w:r>
    </w:p>
    <w:p>
      <w:pPr>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5"/>
        <w:gridCol w:w="2546"/>
        <w:gridCol w:w="1246"/>
        <w:gridCol w:w="1085"/>
        <w:gridCol w:w="854"/>
        <w:gridCol w:w="911"/>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bCs/>
                <w:color w:val="000000"/>
                <w:szCs w:val="21"/>
              </w:rPr>
            </w:pPr>
            <w:r>
              <w:rPr>
                <w:rFonts w:hint="eastAsia" w:ascii="宋体" w:hAnsi="宋体"/>
                <w:bCs/>
                <w:color w:val="000000"/>
                <w:szCs w:val="21"/>
              </w:rPr>
              <w:t>序号</w:t>
            </w:r>
          </w:p>
        </w:tc>
        <w:tc>
          <w:tcPr>
            <w:tcW w:w="1265" w:type="dxa"/>
            <w:vAlign w:val="center"/>
          </w:tcPr>
          <w:p>
            <w:pPr>
              <w:rPr>
                <w:rFonts w:ascii="宋体" w:hAnsi="宋体"/>
                <w:bCs/>
                <w:color w:val="000000"/>
                <w:szCs w:val="21"/>
              </w:rPr>
            </w:pPr>
            <w:r>
              <w:rPr>
                <w:rFonts w:hint="eastAsia" w:ascii="宋体" w:hAnsi="宋体"/>
                <w:bCs/>
                <w:color w:val="000000"/>
                <w:szCs w:val="21"/>
              </w:rPr>
              <w:t>省平台编码</w:t>
            </w:r>
          </w:p>
        </w:tc>
        <w:tc>
          <w:tcPr>
            <w:tcW w:w="2546" w:type="dxa"/>
            <w:vAlign w:val="center"/>
          </w:tcPr>
          <w:p>
            <w:pPr>
              <w:rPr>
                <w:rFonts w:ascii="宋体" w:hAnsi="宋体"/>
                <w:bCs/>
                <w:color w:val="000000"/>
                <w:szCs w:val="21"/>
              </w:rPr>
            </w:pPr>
            <w:r>
              <w:rPr>
                <w:rFonts w:hint="eastAsia" w:ascii="宋体" w:hAnsi="宋体"/>
                <w:bCs/>
                <w:color w:val="000000"/>
                <w:szCs w:val="21"/>
              </w:rPr>
              <w:t>产品名称</w:t>
            </w:r>
          </w:p>
        </w:tc>
        <w:tc>
          <w:tcPr>
            <w:tcW w:w="1246" w:type="dxa"/>
            <w:vAlign w:val="center"/>
          </w:tcPr>
          <w:p>
            <w:pPr>
              <w:rPr>
                <w:rFonts w:ascii="宋体" w:hAnsi="宋体"/>
                <w:bCs/>
                <w:color w:val="000000"/>
                <w:szCs w:val="21"/>
              </w:rPr>
            </w:pPr>
            <w:r>
              <w:rPr>
                <w:rFonts w:hint="eastAsia" w:ascii="宋体" w:hAnsi="宋体"/>
                <w:bCs/>
                <w:color w:val="000000"/>
                <w:szCs w:val="21"/>
              </w:rPr>
              <w:t>规格型号</w:t>
            </w:r>
          </w:p>
        </w:tc>
        <w:tc>
          <w:tcPr>
            <w:tcW w:w="1085" w:type="dxa"/>
            <w:vAlign w:val="center"/>
          </w:tcPr>
          <w:p>
            <w:pPr>
              <w:rPr>
                <w:rFonts w:ascii="宋体" w:hAnsi="宋体"/>
                <w:bCs/>
                <w:color w:val="000000"/>
                <w:szCs w:val="21"/>
              </w:rPr>
            </w:pPr>
            <w:r>
              <w:rPr>
                <w:rFonts w:hint="eastAsia" w:ascii="宋体" w:hAnsi="宋体"/>
                <w:bCs/>
                <w:color w:val="000000"/>
                <w:szCs w:val="21"/>
              </w:rPr>
              <w:t>产地品牌</w:t>
            </w:r>
          </w:p>
        </w:tc>
        <w:tc>
          <w:tcPr>
            <w:tcW w:w="854"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包装单位</w:t>
            </w:r>
          </w:p>
          <w:p>
            <w:pPr>
              <w:rPr>
                <w:rFonts w:ascii="宋体" w:hAnsi="宋体"/>
                <w:bCs/>
                <w:color w:val="000000"/>
                <w:szCs w:val="21"/>
              </w:rPr>
            </w:pPr>
          </w:p>
        </w:tc>
        <w:tc>
          <w:tcPr>
            <w:tcW w:w="911" w:type="dxa"/>
            <w:vAlign w:val="center"/>
          </w:tcPr>
          <w:p>
            <w:pPr>
              <w:rPr>
                <w:rFonts w:ascii="宋体" w:hAnsi="宋体"/>
                <w:bCs/>
                <w:color w:val="000000"/>
                <w:szCs w:val="21"/>
              </w:rPr>
            </w:pPr>
            <w:r>
              <w:rPr>
                <w:rFonts w:hint="eastAsia" w:ascii="宋体" w:hAnsi="宋体"/>
                <w:bCs/>
                <w:color w:val="000000"/>
                <w:szCs w:val="21"/>
              </w:rPr>
              <w:t>包装单价</w:t>
            </w:r>
          </w:p>
        </w:tc>
        <w:tc>
          <w:tcPr>
            <w:tcW w:w="923"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测试人份</w:t>
            </w:r>
          </w:p>
          <w:p>
            <w:pPr>
              <w:rPr>
                <w:rFonts w:ascii="宋体" w:hAnsi="宋体"/>
                <w:bCs/>
                <w:color w:val="000000"/>
                <w:szCs w:val="21"/>
              </w:rPr>
            </w:pPr>
            <w:r>
              <w:rPr>
                <w:rFonts w:hint="eastAsia" w:ascii="宋体" w:hAnsi="宋体"/>
                <w:bCs/>
                <w:color w:val="000000"/>
                <w:szCs w:val="21"/>
              </w:rPr>
              <w:t>（试剂）</w:t>
            </w:r>
          </w:p>
          <w:p>
            <w:pPr>
              <w:rPr>
                <w:rFonts w:ascii="宋体" w:hAnsi="宋体"/>
                <w:bCs/>
                <w:color w:val="000000"/>
                <w:szCs w:val="21"/>
              </w:rPr>
            </w:pPr>
          </w:p>
        </w:tc>
        <w:tc>
          <w:tcPr>
            <w:tcW w:w="1159" w:type="dxa"/>
            <w:vAlign w:val="center"/>
          </w:tcPr>
          <w:p>
            <w:pPr>
              <w:rPr>
                <w:rFonts w:ascii="宋体" w:hAnsi="宋体"/>
                <w:bCs/>
                <w:color w:val="000000"/>
                <w:szCs w:val="21"/>
              </w:rPr>
            </w:pPr>
            <w:r>
              <w:rPr>
                <w:rFonts w:hint="eastAsia" w:ascii="宋体" w:hAnsi="宋体"/>
                <w:bCs/>
                <w:color w:val="000000"/>
                <w:szCs w:val="21"/>
              </w:rPr>
              <w:t>每人份单价</w:t>
            </w:r>
          </w:p>
          <w:p>
            <w:pPr>
              <w:rPr>
                <w:rFonts w:ascii="宋体" w:hAnsi="宋体"/>
                <w:bCs/>
                <w:color w:val="000000"/>
                <w:szCs w:val="21"/>
              </w:rPr>
            </w:pPr>
            <w:r>
              <w:rPr>
                <w:rFonts w:hint="eastAsia" w:ascii="宋体" w:hAnsi="宋体"/>
                <w:bCs/>
                <w:color w:val="000000"/>
                <w:szCs w:val="21"/>
              </w:rP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1</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2</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3</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4</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5</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bl>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二、结算和支付方式</w:t>
      </w:r>
    </w:p>
    <w:p>
      <w:pPr>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pPr>
        <w:rPr>
          <w:rFonts w:ascii="宋体" w:hAnsi="宋体"/>
          <w:color w:val="000000"/>
          <w:szCs w:val="21"/>
        </w:rPr>
      </w:pPr>
      <w:r>
        <w:rPr>
          <w:rFonts w:ascii="宋体" w:hAnsi="宋体"/>
          <w:color w:val="000000"/>
          <w:szCs w:val="21"/>
        </w:rPr>
        <w:t>2</w:t>
      </w:r>
      <w:r>
        <w:rPr>
          <w:rFonts w:hint="eastAsia" w:ascii="宋体" w:hAnsi="宋体"/>
          <w:color w:val="000000"/>
          <w:szCs w:val="21"/>
        </w:rPr>
        <w:t>．付款：甲方在收到产品和发票后3个月内以转帐方式支付乙方全额货款，如发票未按要求填写或未能及时提供的，由</w:t>
      </w:r>
      <w:r>
        <w:rPr>
          <w:rFonts w:hint="eastAsia" w:ascii="宋体" w:hAnsi="宋体"/>
          <w:bCs/>
          <w:color w:val="000000"/>
          <w:szCs w:val="21"/>
        </w:rPr>
        <w:t>乙方</w:t>
      </w:r>
      <w:r>
        <w:rPr>
          <w:rFonts w:hint="eastAsia" w:ascii="宋体" w:hAnsi="宋体"/>
          <w:color w:val="000000"/>
          <w:szCs w:val="21"/>
        </w:rPr>
        <w:t>承担，甲方将顺延推迟付款。</w:t>
      </w:r>
    </w:p>
    <w:p>
      <w:pPr>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向乙方支付合同款：</w:t>
      </w:r>
    </w:p>
    <w:tbl>
      <w:tblPr>
        <w:tblStyle w:val="39"/>
        <w:tblW w:w="0" w:type="auto"/>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rPr>
                <w:rFonts w:ascii="宋体" w:hAnsi="宋体"/>
                <w:color w:val="00000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rPr>
                <w:rFonts w:ascii="宋体" w:hAnsi="宋体"/>
                <w:color w:val="000000"/>
                <w:szCs w:val="21"/>
              </w:rPr>
            </w:pPr>
            <w:r>
              <w:rPr>
                <w:rFonts w:hint="eastAsia" w:ascii="宋体" w:hAnsi="宋体"/>
                <w:color w:val="00000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rPr>
                <w:rFonts w:ascii="宋体" w:hAnsi="宋体"/>
                <w:color w:val="000000"/>
                <w:szCs w:val="21"/>
              </w:rPr>
            </w:pPr>
          </w:p>
        </w:tc>
      </w:tr>
    </w:tbl>
    <w:p>
      <w:pPr>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pPr>
        <w:rPr>
          <w:rFonts w:ascii="宋体" w:hAnsi="宋体"/>
          <w:color w:val="000000"/>
          <w:szCs w:val="21"/>
        </w:rPr>
      </w:pPr>
      <w:r>
        <w:rPr>
          <w:rFonts w:hint="eastAsia" w:ascii="宋体" w:hAnsi="宋体"/>
          <w:color w:val="000000"/>
          <w:szCs w:val="21"/>
        </w:rPr>
        <w:t>5.合同期内，乙方中标产品不得以任何理由提价。</w:t>
      </w:r>
    </w:p>
    <w:p>
      <w:pPr>
        <w:rPr>
          <w:rFonts w:ascii="宋体" w:hAnsi="宋体"/>
          <w:bCs/>
          <w:color w:val="000000"/>
          <w:szCs w:val="21"/>
        </w:rPr>
      </w:pPr>
      <w:r>
        <w:rPr>
          <w:rFonts w:hint="eastAsia" w:ascii="宋体" w:hAnsi="宋体"/>
          <w:bCs/>
          <w:color w:val="000000"/>
          <w:szCs w:val="21"/>
        </w:rPr>
        <w:t>三、技术标准、规格、包装</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所供产品的规格及技术参数应与本</w:t>
      </w:r>
      <w:r>
        <w:rPr>
          <w:rFonts w:hint="eastAsia" w:ascii="宋体" w:hAnsi="宋体"/>
          <w:color w:val="000000"/>
          <w:szCs w:val="21"/>
        </w:rPr>
        <w:t>购销合同</w:t>
      </w:r>
      <w:r>
        <w:rPr>
          <w:rFonts w:hint="eastAsia" w:ascii="宋体" w:hAnsi="宋体"/>
          <w:bCs/>
          <w:color w:val="000000"/>
          <w:szCs w:val="21"/>
        </w:rPr>
        <w:t>规定的标准相一致。所供产品（包括其包装）则应符合相应的国家或有关部门最新颁布的正式标准。</w:t>
      </w:r>
    </w:p>
    <w:p>
      <w:pPr>
        <w:rPr>
          <w:rFonts w:ascii="宋体" w:hAnsi="宋体"/>
          <w:bCs/>
          <w:color w:val="000000"/>
          <w:szCs w:val="21"/>
        </w:rPr>
      </w:pPr>
      <w:r>
        <w:rPr>
          <w:rFonts w:hint="eastAsia" w:ascii="宋体" w:hAnsi="宋体"/>
          <w:bCs/>
          <w:color w:val="000000"/>
          <w:szCs w:val="21"/>
        </w:rPr>
        <w:t>2．计量、数量单位应使用国家通用的计量、数量单位。</w:t>
      </w:r>
    </w:p>
    <w:p>
      <w:pPr>
        <w:rPr>
          <w:rFonts w:ascii="宋体" w:hAnsi="宋体"/>
          <w:bCs/>
          <w:color w:val="000000"/>
          <w:szCs w:val="21"/>
        </w:rPr>
      </w:pPr>
      <w:r>
        <w:rPr>
          <w:rFonts w:hint="eastAsia" w:ascii="宋体" w:hAnsi="宋体"/>
          <w:bCs/>
          <w:color w:val="000000"/>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提供的全部产品均应按标准保护措施进行包装，以防止产品在转运中损坏或变质，确保产品安全无损运抵指定地点。</w:t>
      </w:r>
    </w:p>
    <w:p>
      <w:pPr>
        <w:rPr>
          <w:rFonts w:ascii="宋体" w:hAnsi="宋体"/>
          <w:color w:val="000000"/>
          <w:szCs w:val="21"/>
        </w:rPr>
      </w:pPr>
      <w:r>
        <w:rPr>
          <w:rFonts w:hint="eastAsia" w:ascii="宋体" w:hAnsi="宋体"/>
          <w:bCs/>
          <w:color w:val="000000"/>
          <w:szCs w:val="21"/>
        </w:rPr>
        <w:t>四．</w:t>
      </w:r>
      <w:r>
        <w:rPr>
          <w:rFonts w:hint="eastAsia" w:ascii="宋体" w:hAnsi="宋体"/>
          <w:color w:val="000000"/>
          <w:szCs w:val="21"/>
        </w:rPr>
        <w:t>交货时间、地点、方式、验收</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．一般情况下收到订单3天内送货，但不超过7个工作日，如紧急供货，必须在24h内组织备货和配送，否则有权取消供货协议或合同。</w:t>
      </w:r>
    </w:p>
    <w:p>
      <w:pPr>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rPr>
        <w:t xml:space="preserve"> 乙</w:t>
      </w:r>
      <w:r>
        <w:rPr>
          <w:rFonts w:hint="eastAsia" w:ascii="宋体" w:hAnsi="宋体"/>
          <w:bCs/>
          <w:color w:val="000000"/>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color w:val="000000"/>
          <w:szCs w:val="21"/>
        </w:rPr>
        <w:t>方承担。</w:t>
      </w:r>
    </w:p>
    <w:p>
      <w:pPr>
        <w:rPr>
          <w:rFonts w:ascii="宋体" w:hAnsi="宋体"/>
          <w:color w:val="000000"/>
          <w:szCs w:val="21"/>
        </w:rPr>
      </w:pPr>
      <w:r>
        <w:rPr>
          <w:rFonts w:hint="eastAsia" w:ascii="宋体" w:hAnsi="宋体"/>
          <w:color w:val="000000"/>
          <w:szCs w:val="21"/>
        </w:rPr>
        <w:t>3. 乙方将货物送到甲方指定地点后，由甲方指定工作人员与乙方代表共同对货物进行查点、验收，若乙方代表不到场由此产生的纠纷甲方不负任何责任。</w:t>
      </w:r>
    </w:p>
    <w:p>
      <w:pPr>
        <w:rPr>
          <w:rFonts w:ascii="宋体" w:hAnsi="宋体"/>
          <w:color w:val="000000"/>
          <w:szCs w:val="21"/>
        </w:rPr>
      </w:pPr>
      <w:r>
        <w:rPr>
          <w:rFonts w:hint="eastAsia" w:ascii="宋体" w:hAnsi="宋体"/>
          <w:color w:val="000000"/>
          <w:szCs w:val="21"/>
        </w:rPr>
        <w:t>4.乙方发票和出库清单需按甲方要求格式填写，且随货送达， 品种、型号、规格、质量和有效期不符合本合同规定标准的，甲方有权拒绝收货或退换货。</w:t>
      </w:r>
    </w:p>
    <w:p>
      <w:pPr>
        <w:rPr>
          <w:rFonts w:ascii="宋体" w:hAnsi="宋体"/>
          <w:bCs/>
          <w:color w:val="000000"/>
          <w:szCs w:val="21"/>
        </w:rPr>
      </w:pPr>
      <w:r>
        <w:rPr>
          <w:rFonts w:hint="eastAsia" w:ascii="宋体" w:hAnsi="宋体"/>
          <w:bCs/>
          <w:color w:val="000000"/>
          <w:szCs w:val="21"/>
        </w:rPr>
        <w:t>五．伴随服务</w:t>
      </w:r>
    </w:p>
    <w:p>
      <w:pPr>
        <w:rPr>
          <w:rFonts w:ascii="宋体" w:hAnsi="宋体"/>
          <w:bCs/>
          <w:color w:val="000000"/>
          <w:szCs w:val="21"/>
        </w:rPr>
      </w:pPr>
      <w:r>
        <w:rPr>
          <w:rFonts w:hint="eastAsia" w:ascii="宋体" w:hAnsi="宋体"/>
          <w:bCs/>
          <w:color w:val="000000"/>
          <w:szCs w:val="21"/>
        </w:rPr>
        <w:t>1．</w:t>
      </w:r>
      <w:r>
        <w:rPr>
          <w:rFonts w:hint="eastAsia" w:ascii="宋体" w:hAnsi="宋体"/>
          <w:color w:val="000000"/>
          <w:szCs w:val="21"/>
        </w:rPr>
        <w:t>乙</w:t>
      </w:r>
      <w:r>
        <w:rPr>
          <w:rFonts w:hint="eastAsia" w:ascii="宋体" w:hAnsi="宋体"/>
          <w:bCs/>
          <w:color w:val="000000"/>
          <w:szCs w:val="21"/>
        </w:rPr>
        <w:t>方应具备解决紧急问题的能力，如</w:t>
      </w:r>
      <w:r>
        <w:rPr>
          <w:rFonts w:hint="eastAsia" w:ascii="宋体" w:hAnsi="宋体"/>
          <w:color w:val="000000"/>
          <w:szCs w:val="21"/>
        </w:rPr>
        <w:t>甲</w:t>
      </w:r>
      <w:r>
        <w:rPr>
          <w:rFonts w:hint="eastAsia" w:ascii="宋体" w:hAnsi="宋体"/>
          <w:bCs/>
          <w:color w:val="000000"/>
          <w:szCs w:val="21"/>
        </w:rPr>
        <w:t>方在使用</w:t>
      </w:r>
      <w:r>
        <w:rPr>
          <w:rFonts w:hint="eastAsia" w:ascii="宋体" w:hAnsi="宋体"/>
          <w:color w:val="000000"/>
          <w:szCs w:val="21"/>
        </w:rPr>
        <w:t>产品</w:t>
      </w:r>
      <w:r>
        <w:rPr>
          <w:rFonts w:hint="eastAsia" w:ascii="宋体" w:hAnsi="宋体"/>
          <w:bCs/>
          <w:color w:val="000000"/>
          <w:szCs w:val="21"/>
        </w:rPr>
        <w:t>的过程中出现问题、发生故障，</w:t>
      </w:r>
      <w:r>
        <w:rPr>
          <w:rFonts w:hint="eastAsia" w:ascii="宋体" w:hAnsi="宋体"/>
          <w:color w:val="000000"/>
          <w:szCs w:val="21"/>
        </w:rPr>
        <w:t>乙</w:t>
      </w:r>
      <w:r>
        <w:rPr>
          <w:rFonts w:hint="eastAsia" w:ascii="宋体" w:hAnsi="宋体"/>
          <w:bCs/>
          <w:color w:val="000000"/>
          <w:szCs w:val="21"/>
        </w:rPr>
        <w:t>方应保证4小时内到达</w:t>
      </w:r>
      <w:r>
        <w:rPr>
          <w:rFonts w:hint="eastAsia" w:ascii="宋体" w:hAnsi="宋体"/>
          <w:color w:val="000000"/>
          <w:szCs w:val="21"/>
        </w:rPr>
        <w:t>甲</w:t>
      </w:r>
      <w:r>
        <w:rPr>
          <w:rFonts w:hint="eastAsia" w:ascii="宋体" w:hAnsi="宋体"/>
          <w:bCs/>
          <w:color w:val="000000"/>
          <w:szCs w:val="21"/>
        </w:rPr>
        <w:t>方现场解决问题。</w:t>
      </w:r>
    </w:p>
    <w:p>
      <w:pPr>
        <w:rPr>
          <w:rFonts w:ascii="宋体" w:hAnsi="宋体"/>
          <w:bCs/>
          <w:color w:val="000000"/>
          <w:szCs w:val="21"/>
        </w:rPr>
      </w:pPr>
      <w:r>
        <w:rPr>
          <w:rFonts w:hint="eastAsia" w:ascii="宋体" w:hAnsi="宋体"/>
          <w:bCs/>
          <w:color w:val="000000"/>
          <w:szCs w:val="21"/>
        </w:rPr>
        <w:t>2. 对开箱时发现的破损或其它不合格包装产品无条件及时更换。</w:t>
      </w:r>
    </w:p>
    <w:p>
      <w:pPr>
        <w:rPr>
          <w:rFonts w:ascii="宋体" w:hAnsi="宋体"/>
          <w:color w:val="000000"/>
          <w:szCs w:val="21"/>
        </w:rPr>
      </w:pPr>
      <w:r>
        <w:rPr>
          <w:rFonts w:hint="eastAsia" w:ascii="宋体" w:hAnsi="宋体"/>
          <w:bCs/>
          <w:color w:val="000000"/>
          <w:szCs w:val="21"/>
        </w:rPr>
        <w:t xml:space="preserve">3. </w:t>
      </w:r>
      <w:r>
        <w:rPr>
          <w:rFonts w:hint="eastAsia" w:ascii="宋体" w:hAnsi="宋体"/>
          <w:color w:val="000000"/>
          <w:szCs w:val="21"/>
        </w:rPr>
        <w:t>试剂接近有效期，乙方无条件包换。</w:t>
      </w:r>
    </w:p>
    <w:p>
      <w:pPr>
        <w:rPr>
          <w:rFonts w:ascii="宋体" w:hAnsi="宋体"/>
          <w:bCs/>
          <w:color w:val="000000"/>
          <w:szCs w:val="21"/>
        </w:rPr>
      </w:pPr>
      <w:r>
        <w:rPr>
          <w:rFonts w:hint="eastAsia" w:ascii="宋体" w:hAnsi="宋体"/>
          <w:color w:val="000000"/>
          <w:szCs w:val="21"/>
        </w:rPr>
        <w:t>4．</w:t>
      </w:r>
      <w:r>
        <w:rPr>
          <w:rFonts w:hint="eastAsia" w:ascii="宋体" w:hAnsi="宋体"/>
          <w:bCs/>
          <w:color w:val="000000"/>
          <w:szCs w:val="21"/>
        </w:rPr>
        <w:t>积极配合我院创三</w:t>
      </w:r>
      <w:r>
        <w:rPr>
          <w:rFonts w:hint="eastAsia" w:ascii="宋体" w:hAnsi="宋体"/>
          <w:color w:val="000000"/>
          <w:szCs w:val="21"/>
        </w:rPr>
        <w:t>甲并及时提供</w:t>
      </w:r>
      <w:r>
        <w:rPr>
          <w:rFonts w:hint="eastAsia" w:ascii="宋体" w:hAnsi="宋体"/>
          <w:bCs/>
          <w:color w:val="000000"/>
          <w:szCs w:val="21"/>
        </w:rPr>
        <w:t>创三</w:t>
      </w:r>
      <w:r>
        <w:rPr>
          <w:rFonts w:hint="eastAsia" w:ascii="宋体" w:hAnsi="宋体"/>
          <w:color w:val="000000"/>
          <w:szCs w:val="21"/>
        </w:rPr>
        <w:t>甲</w:t>
      </w:r>
      <w:r>
        <w:rPr>
          <w:rFonts w:hint="eastAsia" w:ascii="宋体" w:hAnsi="宋体"/>
          <w:bCs/>
          <w:color w:val="000000"/>
          <w:szCs w:val="21"/>
        </w:rPr>
        <w:t>需要资料。</w:t>
      </w:r>
    </w:p>
    <w:p>
      <w:pPr>
        <w:rPr>
          <w:rFonts w:ascii="宋体" w:hAnsi="宋体"/>
          <w:bCs/>
          <w:color w:val="000000"/>
          <w:szCs w:val="21"/>
        </w:rPr>
      </w:pPr>
      <w:r>
        <w:rPr>
          <w:rFonts w:hint="eastAsia" w:ascii="宋体" w:hAnsi="宋体"/>
          <w:bCs/>
          <w:color w:val="000000"/>
          <w:szCs w:val="21"/>
        </w:rPr>
        <w:t>5. 合同期内不得更换配送商。</w:t>
      </w:r>
    </w:p>
    <w:p>
      <w:pPr>
        <w:rPr>
          <w:rFonts w:ascii="宋体" w:hAnsi="宋体"/>
          <w:bCs/>
          <w:color w:val="000000"/>
          <w:szCs w:val="21"/>
        </w:rPr>
      </w:pPr>
      <w:r>
        <w:rPr>
          <w:rFonts w:hint="eastAsia" w:ascii="宋体" w:hAnsi="宋体"/>
          <w:bCs/>
          <w:color w:val="000000"/>
          <w:szCs w:val="21"/>
        </w:rPr>
        <w:t>六．质量保证</w:t>
      </w:r>
    </w:p>
    <w:p>
      <w:pPr>
        <w:rPr>
          <w:rFonts w:ascii="宋体" w:hAnsi="宋体"/>
          <w:bCs/>
          <w:color w:val="000000"/>
          <w:szCs w:val="21"/>
        </w:rPr>
      </w:pPr>
      <w:r>
        <w:rPr>
          <w:rFonts w:hint="eastAsia" w:ascii="宋体" w:hAnsi="宋体"/>
          <w:color w:val="000000"/>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rPr>
          <w:rFonts w:ascii="宋体" w:hAnsi="宋体"/>
          <w:color w:val="000000"/>
          <w:szCs w:val="21"/>
        </w:rPr>
      </w:pPr>
      <w:r>
        <w:rPr>
          <w:rFonts w:hint="eastAsia" w:ascii="宋体" w:hAnsi="宋体"/>
          <w:bCs/>
          <w:color w:val="000000"/>
          <w:szCs w:val="21"/>
        </w:rPr>
        <w:t>2．所供产品</w:t>
      </w:r>
      <w:r>
        <w:rPr>
          <w:rFonts w:hint="eastAsia" w:ascii="宋体" w:hAnsi="宋体"/>
          <w:color w:val="000000"/>
          <w:szCs w:val="21"/>
        </w:rPr>
        <w:t>从交货日期计算有效期&gt;6个月，急需试剂耗材有效期&gt;3个月，</w:t>
      </w:r>
      <w:r>
        <w:rPr>
          <w:rFonts w:hint="eastAsia" w:ascii="宋体" w:hAnsi="宋体"/>
          <w:bCs/>
          <w:color w:val="000000"/>
          <w:szCs w:val="21"/>
        </w:rPr>
        <w:t>同</w:t>
      </w:r>
      <w:r>
        <w:rPr>
          <w:rFonts w:hint="eastAsia" w:ascii="宋体" w:hAnsi="宋体"/>
          <w:color w:val="000000"/>
          <w:szCs w:val="21"/>
        </w:rPr>
        <w:t>批号试剂至少稳定3个月。</w:t>
      </w:r>
    </w:p>
    <w:p>
      <w:pPr>
        <w:rPr>
          <w:rFonts w:ascii="宋体" w:hAnsi="宋体"/>
          <w:bCs/>
          <w:color w:val="000000"/>
          <w:szCs w:val="21"/>
        </w:rPr>
      </w:pPr>
      <w:r>
        <w:rPr>
          <w:rFonts w:hint="eastAsia" w:ascii="宋体" w:hAnsi="宋体"/>
          <w:color w:val="000000"/>
          <w:szCs w:val="21"/>
        </w:rPr>
        <w:t xml:space="preserve">3. </w:t>
      </w:r>
      <w:r>
        <w:rPr>
          <w:rFonts w:hint="eastAsia" w:ascii="宋体" w:hAnsi="宋体"/>
          <w:bCs/>
          <w:color w:val="000000"/>
          <w:szCs w:val="21"/>
        </w:rPr>
        <w:t>急</w:t>
      </w:r>
      <w:r>
        <w:rPr>
          <w:rFonts w:hint="eastAsia" w:ascii="宋体" w:hAnsi="宋体"/>
          <w:color w:val="000000"/>
          <w:szCs w:val="21"/>
        </w:rPr>
        <w:t>需试剂耗材本市内须</w:t>
      </w:r>
      <w:r>
        <w:rPr>
          <w:rFonts w:hint="eastAsia" w:ascii="宋体" w:hAnsi="宋体"/>
          <w:bCs/>
          <w:color w:val="000000"/>
          <w:szCs w:val="21"/>
        </w:rPr>
        <w:t>2小时内送达，本市外须4小时内送达。</w:t>
      </w:r>
    </w:p>
    <w:p>
      <w:pPr>
        <w:rPr>
          <w:rFonts w:ascii="宋体" w:hAnsi="宋体"/>
          <w:color w:val="000000"/>
          <w:szCs w:val="21"/>
        </w:rPr>
      </w:pPr>
      <w:r>
        <w:rPr>
          <w:rFonts w:hint="eastAsia" w:ascii="宋体" w:hAnsi="宋体"/>
          <w:bCs/>
          <w:color w:val="000000"/>
          <w:szCs w:val="21"/>
        </w:rPr>
        <w:t>4．如果</w:t>
      </w:r>
      <w:r>
        <w:rPr>
          <w:rFonts w:hint="eastAsia" w:ascii="宋体" w:hAnsi="宋体"/>
          <w:color w:val="000000"/>
          <w:szCs w:val="21"/>
        </w:rPr>
        <w:t>乙</w:t>
      </w:r>
      <w:r>
        <w:rPr>
          <w:rFonts w:hint="eastAsia" w:ascii="宋体" w:hAnsi="宋体"/>
          <w:bCs/>
          <w:color w:val="000000"/>
          <w:szCs w:val="21"/>
        </w:rPr>
        <w:t>方提供的</w:t>
      </w:r>
      <w:r>
        <w:rPr>
          <w:rFonts w:hint="eastAsia" w:ascii="宋体" w:hAnsi="宋体"/>
          <w:color w:val="000000"/>
          <w:szCs w:val="21"/>
        </w:rPr>
        <w:t>试剂</w:t>
      </w:r>
      <w:r>
        <w:rPr>
          <w:rFonts w:hint="eastAsia" w:ascii="宋体" w:hAnsi="宋体"/>
          <w:bCs/>
          <w:color w:val="000000"/>
          <w:szCs w:val="21"/>
        </w:rPr>
        <w:t>耗材因质量问题在使用过程中造成的一切不良后果或医疗纠纷，责任由</w:t>
      </w:r>
      <w:r>
        <w:rPr>
          <w:rFonts w:hint="eastAsia" w:ascii="宋体" w:hAnsi="宋体"/>
          <w:color w:val="000000"/>
          <w:szCs w:val="21"/>
        </w:rPr>
        <w:t>乙</w:t>
      </w:r>
      <w:r>
        <w:rPr>
          <w:rFonts w:hint="eastAsia" w:ascii="宋体" w:hAnsi="宋体"/>
          <w:bCs/>
          <w:color w:val="000000"/>
          <w:szCs w:val="21"/>
        </w:rPr>
        <w:t>方</w:t>
      </w:r>
      <w:r>
        <w:rPr>
          <w:rFonts w:hint="eastAsia" w:ascii="宋体" w:hAnsi="宋体"/>
          <w:color w:val="000000"/>
          <w:szCs w:val="21"/>
        </w:rPr>
        <w:t>承担</w:t>
      </w:r>
      <w:r>
        <w:rPr>
          <w:rFonts w:hint="eastAsia" w:ascii="宋体" w:hAnsi="宋体"/>
          <w:bCs/>
          <w:color w:val="000000"/>
          <w:szCs w:val="21"/>
        </w:rPr>
        <w:t>。甲</w:t>
      </w:r>
      <w:r>
        <w:rPr>
          <w:rFonts w:hint="eastAsia" w:ascii="宋体" w:hAnsi="宋体"/>
          <w:color w:val="000000"/>
          <w:szCs w:val="21"/>
        </w:rPr>
        <w:t>方可协助提供相关资料，帮助乙方追偿厂家（乙方为代理情况下）</w:t>
      </w:r>
    </w:p>
    <w:p>
      <w:pPr>
        <w:rPr>
          <w:rFonts w:ascii="宋体" w:hAnsi="宋体"/>
          <w:bCs/>
          <w:color w:val="000000"/>
          <w:szCs w:val="21"/>
        </w:rPr>
      </w:pPr>
      <w:r>
        <w:rPr>
          <w:rFonts w:hint="eastAsia" w:ascii="宋体" w:hAnsi="宋体"/>
          <w:color w:val="000000"/>
          <w:szCs w:val="21"/>
        </w:rPr>
        <w:t>5. 乙方</w:t>
      </w:r>
      <w:r>
        <w:rPr>
          <w:rFonts w:ascii="宋体" w:hAnsi="宋体"/>
          <w:bCs/>
          <w:color w:val="000000"/>
          <w:szCs w:val="21"/>
        </w:rPr>
        <w:t>须</w:t>
      </w:r>
      <w:r>
        <w:rPr>
          <w:rFonts w:hint="eastAsia" w:ascii="宋体" w:hAnsi="宋体"/>
          <w:color w:val="000000"/>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color w:val="000000"/>
          <w:szCs w:val="21"/>
        </w:rPr>
        <w:t>甲</w:t>
      </w:r>
      <w:r>
        <w:rPr>
          <w:rFonts w:hint="eastAsia" w:ascii="宋体" w:hAnsi="宋体"/>
          <w:color w:val="000000"/>
          <w:szCs w:val="21"/>
        </w:rPr>
        <w:t>方由此产生的一切损失。</w:t>
      </w:r>
    </w:p>
    <w:p>
      <w:pPr>
        <w:rPr>
          <w:rFonts w:ascii="宋体" w:hAnsi="宋体"/>
          <w:bCs/>
          <w:color w:val="000000"/>
          <w:szCs w:val="21"/>
        </w:rPr>
      </w:pPr>
      <w:r>
        <w:rPr>
          <w:rFonts w:hint="eastAsia" w:ascii="宋体" w:hAnsi="宋体"/>
          <w:bCs/>
          <w:color w:val="000000"/>
          <w:szCs w:val="21"/>
        </w:rPr>
        <w:t>七．甲方履约义务</w:t>
      </w:r>
    </w:p>
    <w:p>
      <w:pPr>
        <w:rPr>
          <w:rFonts w:ascii="宋体" w:hAnsi="宋体"/>
          <w:bCs/>
          <w:color w:val="000000"/>
          <w:szCs w:val="21"/>
        </w:rPr>
      </w:pPr>
      <w:r>
        <w:rPr>
          <w:rFonts w:ascii="宋体" w:hAnsi="宋体"/>
          <w:bCs/>
          <w:color w:val="000000"/>
          <w:szCs w:val="21"/>
        </w:rPr>
        <w:t>1．甲方按中标品种目录根据临床需要分期分批采购中标品种。</w:t>
      </w:r>
    </w:p>
    <w:p>
      <w:pPr>
        <w:rPr>
          <w:rFonts w:ascii="宋体" w:hAnsi="宋体"/>
          <w:bCs/>
          <w:color w:val="000000"/>
          <w:szCs w:val="21"/>
        </w:rPr>
      </w:pPr>
      <w:r>
        <w:rPr>
          <w:rFonts w:ascii="宋体" w:hAnsi="宋体"/>
          <w:bCs/>
          <w:color w:val="000000"/>
          <w:szCs w:val="21"/>
        </w:rPr>
        <w:t>2．甲方须按照合同规定及时结算货款。</w:t>
      </w:r>
    </w:p>
    <w:p>
      <w:pPr>
        <w:rPr>
          <w:rFonts w:ascii="宋体" w:hAnsi="宋体"/>
          <w:color w:val="000000"/>
          <w:szCs w:val="21"/>
        </w:rPr>
      </w:pPr>
      <w:r>
        <w:rPr>
          <w:rFonts w:hint="eastAsia" w:ascii="宋体" w:hAnsi="宋体"/>
          <w:color w:val="000000"/>
          <w:szCs w:val="21"/>
        </w:rPr>
        <w:t>3. 合同执行期间，如乙方供货正常，甲方不得从第三方采购合同标的产品。</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八</w:t>
      </w:r>
      <w:r>
        <w:rPr>
          <w:rFonts w:hint="eastAsia" w:ascii="宋体" w:hAnsi="宋体"/>
          <w:bCs/>
          <w:color w:val="000000"/>
          <w:szCs w:val="21"/>
        </w:rPr>
        <w:t>．</w:t>
      </w:r>
      <w:r>
        <w:rPr>
          <w:rFonts w:hint="eastAsia" w:ascii="宋体" w:hAnsi="宋体"/>
          <w:color w:val="000000"/>
          <w:szCs w:val="21"/>
        </w:rPr>
        <w:t>违约终止合同</w:t>
      </w:r>
    </w:p>
    <w:p>
      <w:pPr>
        <w:rPr>
          <w:rFonts w:ascii="宋体" w:hAnsi="宋体"/>
          <w:color w:val="000000"/>
          <w:szCs w:val="21"/>
        </w:rPr>
      </w:pPr>
      <w:r>
        <w:rPr>
          <w:rFonts w:ascii="宋体" w:hAnsi="宋体"/>
          <w:color w:val="000000"/>
          <w:szCs w:val="21"/>
        </w:rPr>
        <w:t>1</w:t>
      </w:r>
      <w:r>
        <w:rPr>
          <w:rFonts w:hint="eastAsia" w:ascii="宋体" w:hAnsi="宋体"/>
          <w:color w:val="000000"/>
          <w:szCs w:val="21"/>
        </w:rPr>
        <w:t>．如果乙方未能在规定期限内或者甲方准许的任何延期内交付部分或全部成交产品，或者乙方未能履行合同中规定的其他义务，甲方有权终止全部或部分合同。</w:t>
      </w:r>
    </w:p>
    <w:p>
      <w:pPr>
        <w:rPr>
          <w:rFonts w:ascii="宋体" w:hAnsi="宋体"/>
          <w:bCs/>
          <w:color w:val="000000"/>
          <w:szCs w:val="21"/>
        </w:rPr>
      </w:pPr>
      <w:r>
        <w:rPr>
          <w:rFonts w:hint="eastAsia" w:ascii="宋体" w:hAnsi="宋体"/>
          <w:color w:val="000000"/>
          <w:szCs w:val="21"/>
        </w:rPr>
        <w:t>2.如果甲方根据上述规定，终止了全部或部分合同，甲方有权要求乙方继续执行合同中未终止的部分。</w:t>
      </w:r>
    </w:p>
    <w:p>
      <w:pPr>
        <w:rPr>
          <w:rFonts w:ascii="宋体" w:hAnsi="宋体"/>
          <w:color w:val="000000"/>
          <w:szCs w:val="21"/>
        </w:rPr>
      </w:pPr>
      <w:r>
        <w:rPr>
          <w:rFonts w:hint="eastAsia" w:ascii="宋体" w:hAnsi="宋体"/>
          <w:color w:val="000000"/>
          <w:szCs w:val="21"/>
        </w:rPr>
        <w:t>3．合同执行过程中，</w:t>
      </w:r>
      <w:r>
        <w:rPr>
          <w:rFonts w:hint="eastAsia" w:ascii="宋体" w:hAnsi="宋体"/>
          <w:bCs/>
          <w:color w:val="000000"/>
          <w:szCs w:val="21"/>
        </w:rPr>
        <w:t>乙方三次提供不合格产品，</w:t>
      </w:r>
      <w:r>
        <w:rPr>
          <w:rFonts w:hint="eastAsia" w:ascii="宋体" w:hAnsi="宋体"/>
          <w:color w:val="000000"/>
          <w:szCs w:val="21"/>
        </w:rPr>
        <w:t>出现质量问题，影响临床工作的正常进行，经医院试剂耗材采购评审组裁决，</w:t>
      </w:r>
      <w:r>
        <w:rPr>
          <w:rFonts w:hint="eastAsia" w:ascii="宋体" w:hAnsi="宋体"/>
          <w:bCs/>
          <w:color w:val="000000"/>
          <w:szCs w:val="21"/>
        </w:rPr>
        <w:t>甲方有权中止合同。</w:t>
      </w:r>
    </w:p>
    <w:p>
      <w:pPr>
        <w:rPr>
          <w:rFonts w:ascii="宋体" w:hAnsi="宋体"/>
          <w:color w:val="000000"/>
          <w:szCs w:val="21"/>
        </w:rPr>
      </w:pPr>
    </w:p>
    <w:p>
      <w:pPr>
        <w:rPr>
          <w:rFonts w:ascii="宋体" w:hAnsi="宋体"/>
          <w:color w:val="000000"/>
          <w:szCs w:val="21"/>
        </w:rPr>
      </w:pPr>
      <w:r>
        <w:rPr>
          <w:rFonts w:hint="eastAsia" w:ascii="宋体" w:hAnsi="宋体"/>
          <w:bCs/>
          <w:color w:val="000000"/>
          <w:szCs w:val="21"/>
        </w:rPr>
        <w:t>九．</w:t>
      </w:r>
      <w:r>
        <w:rPr>
          <w:rFonts w:hint="eastAsia" w:ascii="宋体" w:hAnsi="宋体"/>
          <w:color w:val="000000"/>
          <w:szCs w:val="21"/>
        </w:rPr>
        <w:t>合同争议的仲裁</w:t>
      </w:r>
    </w:p>
    <w:p>
      <w:pPr>
        <w:rPr>
          <w:rFonts w:ascii="宋体" w:hAnsi="宋体"/>
          <w:color w:val="000000"/>
          <w:szCs w:val="21"/>
        </w:rPr>
      </w:pPr>
      <w:r>
        <w:rPr>
          <w:rFonts w:ascii="宋体" w:hAnsi="宋体"/>
          <w:color w:val="000000"/>
          <w:szCs w:val="21"/>
        </w:rPr>
        <w:t>1</w:t>
      </w:r>
      <w:r>
        <w:rPr>
          <w:rFonts w:hint="eastAsia" w:ascii="宋体" w:hAnsi="宋体"/>
          <w:color w:val="000000"/>
          <w:szCs w:val="21"/>
        </w:rPr>
        <w:t>．因产品的质量问题发生争议，由国家和市政府指定的技术单位进行质量鉴定，该结论是终局的，甲乙双方应当接受。</w:t>
      </w:r>
    </w:p>
    <w:p>
      <w:pPr>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2．因执行本合同所发生的或者与本合同有关的一切争执与诉讼，签约各方应友好协商解决，如各方协商后仍不能解决，由签约地管辖法院裁决。费用由败诉方负担。</w:t>
      </w:r>
    </w:p>
    <w:p>
      <w:pPr>
        <w:rPr>
          <w:rFonts w:ascii="宋体" w:hAnsi="宋体"/>
          <w:color w:val="000000"/>
          <w:szCs w:val="21"/>
        </w:rPr>
      </w:pPr>
      <w:r>
        <w:rPr>
          <w:rFonts w:hint="eastAsia" w:ascii="宋体" w:hAnsi="宋体"/>
          <w:color w:val="000000"/>
          <w:szCs w:val="21"/>
        </w:rPr>
        <w:t>十．合同生效</w:t>
      </w:r>
    </w:p>
    <w:p>
      <w:pPr>
        <w:rPr>
          <w:rFonts w:ascii="宋体" w:hAnsi="宋体"/>
          <w:color w:val="000000"/>
          <w:szCs w:val="21"/>
        </w:rPr>
      </w:pPr>
      <w:r>
        <w:rPr>
          <w:rFonts w:hint="eastAsia" w:ascii="宋体" w:hAnsi="宋体"/>
          <w:color w:val="000000"/>
          <w:szCs w:val="21"/>
        </w:rPr>
        <w:t>1.本合同一式三份，甲方两份、乙方一份；</w:t>
      </w:r>
    </w:p>
    <w:p>
      <w:pPr>
        <w:rPr>
          <w:rFonts w:ascii="宋体" w:hAnsi="宋体"/>
          <w:color w:val="000000"/>
          <w:szCs w:val="21"/>
        </w:rPr>
      </w:pPr>
      <w:r>
        <w:rPr>
          <w:rFonts w:hint="eastAsia" w:ascii="宋体" w:hAnsi="宋体"/>
          <w:color w:val="000000"/>
          <w:szCs w:val="21"/>
        </w:rPr>
        <w:t>2.本合同修改须经双方书面认可；</w:t>
      </w:r>
    </w:p>
    <w:p>
      <w:pPr>
        <w:rPr>
          <w:rFonts w:ascii="宋体" w:hAnsi="宋体"/>
          <w:color w:val="000000"/>
          <w:szCs w:val="21"/>
        </w:rPr>
      </w:pPr>
      <w:r>
        <w:rPr>
          <w:rFonts w:hint="eastAsia" w:ascii="宋体" w:hAnsi="宋体"/>
          <w:color w:val="000000"/>
          <w:szCs w:val="21"/>
        </w:rPr>
        <w:t xml:space="preserve">    3.本合同自       年     月     日 至      年      月     日止。经双方代表签字、盖章后生效。（备注：如在合同期内，龙华区人民医院按政府规定有大型统一招标活动，招标人及采购单位有权终止合同，乙方与所有投标单位一起参加投标。）</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深圳市龙华区人民医院                 乙方：</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深圳市龙华区建设东路2号</w:t>
      </w:r>
      <w:r>
        <w:rPr>
          <w:rFonts w:ascii="宋体" w:hAnsi="宋体"/>
          <w:color w:val="000000"/>
          <w:szCs w:val="21"/>
        </w:rPr>
        <w:t xml:space="preserve">  </w:t>
      </w:r>
      <w:r>
        <w:rPr>
          <w:rFonts w:hint="eastAsia" w:ascii="宋体" w:hAnsi="宋体"/>
          <w:color w:val="000000"/>
          <w:szCs w:val="21"/>
        </w:rPr>
        <w:t xml:space="preserve">           地址：</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法人代表：                                  法人代表：</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委托代理人：</w:t>
      </w:r>
      <w:r>
        <w:rPr>
          <w:rFonts w:ascii="宋体" w:hAnsi="宋体"/>
          <w:color w:val="000000"/>
          <w:szCs w:val="21"/>
        </w:rPr>
        <w:t xml:space="preserve">                             </w:t>
      </w:r>
      <w:r>
        <w:rPr>
          <w:rFonts w:hint="eastAsia" w:ascii="宋体" w:hAnsi="宋体"/>
          <w:color w:val="000000"/>
          <w:szCs w:val="21"/>
        </w:rPr>
        <w:t xml:space="preserve">   委托代理人：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rPr>
        <w:t xml:space="preserve"> 电话：</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传真：</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日期：                                     日期：</w:t>
      </w:r>
    </w:p>
    <w:p>
      <w:pPr>
        <w:widowControl/>
        <w:jc w:val="left"/>
        <w:rPr>
          <w:rFonts w:ascii="宋体" w:hAnsi="宋体"/>
        </w:rPr>
      </w:pPr>
      <w:r>
        <w:rPr>
          <w:rFonts w:ascii="宋体" w:hAnsi="宋体"/>
        </w:rPr>
        <w:br w:type="page"/>
      </w:r>
    </w:p>
    <w:p>
      <w:pPr>
        <w:pStyle w:val="5"/>
        <w:rPr>
          <w:sz w:val="32"/>
          <w:szCs w:val="32"/>
        </w:rPr>
      </w:pPr>
      <w:r>
        <w:rPr>
          <w:rFonts w:hint="eastAsia"/>
          <w:sz w:val="32"/>
          <w:szCs w:val="32"/>
        </w:rPr>
        <w:t>第五章  质疑处理</w:t>
      </w:r>
    </w:p>
    <w:p>
      <w:pPr>
        <w:pStyle w:val="5"/>
        <w:numPr>
          <w:ilvl w:val="0"/>
          <w:numId w:val="16"/>
        </w:numPr>
        <w:jc w:val="both"/>
        <w:rPr>
          <w:sz w:val="28"/>
          <w:szCs w:val="28"/>
        </w:rPr>
      </w:pPr>
      <w:bookmarkStart w:id="30" w:name="_Toc25796"/>
      <w:r>
        <w:rPr>
          <w:rFonts w:hint="eastAsia"/>
          <w:sz w:val="28"/>
          <w:szCs w:val="28"/>
        </w:rPr>
        <w:t>询问</w:t>
      </w:r>
      <w:bookmarkEnd w:id="30"/>
    </w:p>
    <w:p>
      <w:pPr>
        <w:pStyle w:val="5"/>
        <w:numPr>
          <w:ilvl w:val="1"/>
          <w:numId w:val="16"/>
        </w:numPr>
        <w:jc w:val="both"/>
        <w:rPr>
          <w:b w:val="0"/>
          <w:sz w:val="21"/>
          <w:szCs w:val="21"/>
        </w:rPr>
      </w:pPr>
      <w:r>
        <w:rPr>
          <w:rFonts w:hint="eastAsia"/>
          <w:b w:val="0"/>
          <w:sz w:val="21"/>
          <w:szCs w:val="21"/>
        </w:rPr>
        <w:t>投标人对招标活动事项有疑问的，可以向采购代理机构和采购人提出询问，采购代理机构和采购人将在3个工作日内作出答复。</w:t>
      </w:r>
    </w:p>
    <w:p>
      <w:pPr>
        <w:pStyle w:val="5"/>
        <w:numPr>
          <w:ilvl w:val="0"/>
          <w:numId w:val="16"/>
        </w:numPr>
        <w:jc w:val="both"/>
        <w:rPr>
          <w:sz w:val="28"/>
          <w:szCs w:val="28"/>
        </w:rPr>
      </w:pPr>
      <w:bookmarkStart w:id="31" w:name="_Toc30274"/>
      <w:r>
        <w:rPr>
          <w:rFonts w:hint="eastAsia"/>
          <w:sz w:val="28"/>
          <w:szCs w:val="28"/>
        </w:rPr>
        <w:t>质疑</w:t>
      </w:r>
      <w:bookmarkEnd w:id="31"/>
    </w:p>
    <w:p>
      <w:pPr>
        <w:pStyle w:val="5"/>
        <w:numPr>
          <w:ilvl w:val="1"/>
          <w:numId w:val="16"/>
        </w:numPr>
        <w:jc w:val="both"/>
        <w:rPr>
          <w:b w:val="0"/>
          <w:sz w:val="21"/>
          <w:szCs w:val="21"/>
        </w:rPr>
      </w:pPr>
      <w:r>
        <w:rPr>
          <w:rFonts w:hint="eastAsia"/>
          <w:b w:val="0"/>
          <w:sz w:val="21"/>
          <w:szCs w:val="21"/>
        </w:rPr>
        <w:t>参与采购活动的供应商认为自己的权益在采购活动中受到损害的，应当自知道或者应当知道其权益受到损害之日起七个工作日内向采购人或采购代理机构以书面形式提出质疑。供应商应当知道其权益受到损害之日是指：（一）对采购文件的质疑，为采购文件公布之日；（二）对采购过程的质疑，为各采购程序环节结束之日；（三）对中标或者成交结果以及评审委员会、谈判小组、 竞价小组组成人员的质疑，为中标或者成交结果公示之日。逾期提出的质疑采购代理机构和采购人不予受理。</w:t>
      </w:r>
    </w:p>
    <w:p>
      <w:pPr>
        <w:pStyle w:val="5"/>
        <w:numPr>
          <w:ilvl w:val="1"/>
          <w:numId w:val="16"/>
        </w:numPr>
        <w:jc w:val="both"/>
        <w:rPr>
          <w:b w:val="0"/>
          <w:sz w:val="21"/>
          <w:szCs w:val="21"/>
        </w:rPr>
      </w:pPr>
      <w:r>
        <w:rPr>
          <w:rFonts w:hint="eastAsia"/>
          <w:b w:val="0"/>
          <w:sz w:val="21"/>
          <w:szCs w:val="21"/>
        </w:rPr>
        <w:t>供应商质疑应当实名提交书面质疑书，且针对同一采购环节的质疑应当在法定期限内一次性提出，质疑书应当包含下列内容：（一）有明确的质疑请求；（二）有明确的质疑对象；（三）因质疑事项而受损害的权益；（四）有合理的事实和依据；（五）法律、法规和规章规定的其他材料。供应商捏造事实、提供虚假材料质疑，以及假冒他人名义质疑或者无正当理由拒不配合进行质疑调查的，由主管部门记入供应商诚信档案。质疑书不符合上述要求的，采购代理机构和采购人可以要求质疑人予以补充，质疑人未及时补充造成逾期质疑的，责任由质疑人自负。</w:t>
      </w:r>
    </w:p>
    <w:p>
      <w:pPr>
        <w:pStyle w:val="5"/>
        <w:numPr>
          <w:ilvl w:val="1"/>
          <w:numId w:val="16"/>
        </w:numPr>
        <w:jc w:val="both"/>
        <w:rPr>
          <w:b w:val="0"/>
          <w:sz w:val="21"/>
          <w:szCs w:val="21"/>
        </w:rPr>
      </w:pPr>
      <w:r>
        <w:rPr>
          <w:rFonts w:hint="eastAsia"/>
          <w:b w:val="0"/>
          <w:sz w:val="21"/>
          <w:szCs w:val="21"/>
        </w:rPr>
        <w:t>质疑时应提供质疑书原件，并由质疑人法定代表人（单位负责人）或其授权的代理人签字并加盖公章，质疑书由授权的代理人签字的，应附质疑人法定代表人（单位负责人）签署的授权委托书，</w:t>
      </w:r>
      <w:r>
        <w:rPr>
          <w:b w:val="0"/>
          <w:sz w:val="21"/>
          <w:szCs w:val="21"/>
        </w:rPr>
        <w:t>授权委托书应当载明代理人的姓名或者名称、代理事项、具体权限、期限和相关事项。</w:t>
      </w:r>
    </w:p>
    <w:p>
      <w:pPr>
        <w:pStyle w:val="5"/>
        <w:numPr>
          <w:ilvl w:val="1"/>
          <w:numId w:val="16"/>
        </w:numPr>
        <w:jc w:val="both"/>
        <w:rPr>
          <w:b w:val="0"/>
          <w:sz w:val="21"/>
          <w:szCs w:val="21"/>
        </w:rPr>
      </w:pPr>
      <w:r>
        <w:rPr>
          <w:rFonts w:hint="eastAsia"/>
          <w:b w:val="0"/>
          <w:sz w:val="21"/>
          <w:szCs w:val="21"/>
        </w:rPr>
        <w:t>采购代理机构和采购人在收到投标供应商的书面质疑后七个工作日内作出答复，并以书面形式通知质疑投标供应商和其他有关投标供应商，但答复内容不涉及商业秘密。</w:t>
      </w:r>
    </w:p>
    <w:p>
      <w:pPr>
        <w:rPr>
          <w:rFonts w:ascii="宋体" w:hAnsi="宋体"/>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- 18 -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深圳市龙华区人民医院</w:t>
    </w:r>
    <w:r>
      <w:rPr>
        <w:rFonts w:hint="eastAsia" w:ascii="宋体" w:hAnsi="宋体"/>
      </w:rPr>
      <w:t>神经内科耗材采购项目</w:t>
    </w:r>
    <w:r>
      <w:rPr>
        <w:rFonts w:hint="eastAsia"/>
      </w:rPr>
      <w:t xml:space="preserve">                                  </w:t>
    </w:r>
  </w:p>
  <w:p>
    <w:pPr>
      <w:pStyle w:val="27"/>
      <w:rPr>
        <w:u w:val="single"/>
      </w:rPr>
    </w:pPr>
    <w:r>
      <w:rPr>
        <w:rFonts w:hint="eastAsia"/>
      </w:rPr>
      <w:t xml:space="preserve">LD2020EP-SZA140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92CD"/>
    <w:multiLevelType w:val="singleLevel"/>
    <w:tmpl w:val="AD4E92C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8A0818"/>
    <w:multiLevelType w:val="multilevel"/>
    <w:tmpl w:val="0A8A0818"/>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0787742"/>
    <w:multiLevelType w:val="multilevel"/>
    <w:tmpl w:val="10787742"/>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16D773FB"/>
    <w:multiLevelType w:val="singleLevel"/>
    <w:tmpl w:val="16D773FB"/>
    <w:lvl w:ilvl="0" w:tentative="0">
      <w:start w:val="3"/>
      <w:numFmt w:val="decimal"/>
      <w:lvlText w:val="(%1)"/>
      <w:lvlJc w:val="left"/>
      <w:pPr>
        <w:tabs>
          <w:tab w:val="left" w:pos="312"/>
        </w:tabs>
      </w:pPr>
    </w:lvl>
  </w:abstractNum>
  <w:abstractNum w:abstractNumId="8">
    <w:nsid w:val="1CCB4944"/>
    <w:multiLevelType w:val="multilevel"/>
    <w:tmpl w:val="1CCB494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5E413499"/>
    <w:multiLevelType w:val="multilevel"/>
    <w:tmpl w:val="5E41349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63EE75E4"/>
    <w:multiLevelType w:val="multilevel"/>
    <w:tmpl w:val="63EE75E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6A410CC2"/>
    <w:multiLevelType w:val="multilevel"/>
    <w:tmpl w:val="6A410CC2"/>
    <w:lvl w:ilvl="0" w:tentative="0">
      <w:start w:val="1"/>
      <w:numFmt w:val="decimal"/>
      <w:lvlText w:val="%1."/>
      <w:lvlJc w:val="left"/>
      <w:pPr>
        <w:tabs>
          <w:tab w:val="left" w:pos="851"/>
        </w:tabs>
        <w:ind w:left="851" w:hanging="851"/>
      </w:pPr>
      <w:rPr>
        <w:rFonts w:hint="default" w:ascii="Times New Roman" w:hAnsi="Times New Roman" w:cs="Times New Roman"/>
      </w:rPr>
    </w:lvl>
    <w:lvl w:ilvl="1" w:tentative="0">
      <w:start w:val="1"/>
      <w:numFmt w:val="decimal"/>
      <w:lvlText w:val="%1.%2."/>
      <w:lvlJc w:val="left"/>
      <w:pPr>
        <w:tabs>
          <w:tab w:val="left" w:pos="851"/>
        </w:tabs>
        <w:ind w:left="851" w:hanging="851"/>
      </w:pPr>
      <w:rPr>
        <w:rFonts w:hint="default" w:ascii="Times New Roman" w:hAnsi="Times New Roman" w:cs="Times New Roman"/>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6B3820B5"/>
    <w:multiLevelType w:val="multilevel"/>
    <w:tmpl w:val="6B3820B5"/>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6B55745D"/>
    <w:multiLevelType w:val="multilevel"/>
    <w:tmpl w:val="6B55745D"/>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753F4370"/>
    <w:multiLevelType w:val="multilevel"/>
    <w:tmpl w:val="753F4370"/>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78B7B6C1"/>
    <w:multiLevelType w:val="singleLevel"/>
    <w:tmpl w:val="78B7B6C1"/>
    <w:lvl w:ilvl="0" w:tentative="0">
      <w:start w:val="1"/>
      <w:numFmt w:val="decimal"/>
      <w:suff w:val="nothing"/>
      <w:lvlText w:val="（%1）"/>
      <w:lvlJc w:val="left"/>
    </w:lvl>
  </w:abstractNum>
  <w:num w:numId="1">
    <w:abstractNumId w:val="0"/>
  </w:num>
  <w:num w:numId="2">
    <w:abstractNumId w:val="15"/>
  </w:num>
  <w:num w:numId="3">
    <w:abstractNumId w:val="5"/>
  </w:num>
  <w:num w:numId="4">
    <w:abstractNumId w:val="12"/>
  </w:num>
  <w:num w:numId="5">
    <w:abstractNumId w:val="14"/>
  </w:num>
  <w:num w:numId="6">
    <w:abstractNumId w:val="8"/>
  </w:num>
  <w:num w:numId="7">
    <w:abstractNumId w:val="13"/>
  </w:num>
  <w:num w:numId="8">
    <w:abstractNumId w:val="10"/>
  </w:num>
  <w:num w:numId="9">
    <w:abstractNumId w:val="9"/>
  </w:num>
  <w:num w:numId="10">
    <w:abstractNumId w:val="6"/>
  </w:num>
  <w:num w:numId="11">
    <w:abstractNumId w:val="1"/>
  </w:num>
  <w:num w:numId="12">
    <w:abstractNumId w:val="7"/>
  </w:num>
  <w:num w:numId="13">
    <w:abstractNumId w:val="4"/>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5A3"/>
    <w:rsid w:val="00000095"/>
    <w:rsid w:val="00001ED3"/>
    <w:rsid w:val="00004F87"/>
    <w:rsid w:val="00006E6F"/>
    <w:rsid w:val="00014DEB"/>
    <w:rsid w:val="00024E52"/>
    <w:rsid w:val="00030420"/>
    <w:rsid w:val="00030633"/>
    <w:rsid w:val="0003231C"/>
    <w:rsid w:val="00032563"/>
    <w:rsid w:val="00034683"/>
    <w:rsid w:val="000356BE"/>
    <w:rsid w:val="0003598D"/>
    <w:rsid w:val="00035CB7"/>
    <w:rsid w:val="000365FF"/>
    <w:rsid w:val="00037C8B"/>
    <w:rsid w:val="000412DF"/>
    <w:rsid w:val="000414D0"/>
    <w:rsid w:val="00043F70"/>
    <w:rsid w:val="00050A7B"/>
    <w:rsid w:val="00060205"/>
    <w:rsid w:val="00061ACC"/>
    <w:rsid w:val="00061D59"/>
    <w:rsid w:val="000638E9"/>
    <w:rsid w:val="00071174"/>
    <w:rsid w:val="00072F8E"/>
    <w:rsid w:val="000732B4"/>
    <w:rsid w:val="00084CFF"/>
    <w:rsid w:val="000911CD"/>
    <w:rsid w:val="00092324"/>
    <w:rsid w:val="00096A7A"/>
    <w:rsid w:val="00097817"/>
    <w:rsid w:val="00097E70"/>
    <w:rsid w:val="000A0A38"/>
    <w:rsid w:val="000A5776"/>
    <w:rsid w:val="000A5B1A"/>
    <w:rsid w:val="000B7069"/>
    <w:rsid w:val="000B7983"/>
    <w:rsid w:val="000B7CBC"/>
    <w:rsid w:val="000C02C4"/>
    <w:rsid w:val="000C097F"/>
    <w:rsid w:val="000C34E3"/>
    <w:rsid w:val="000C6015"/>
    <w:rsid w:val="000D0ED3"/>
    <w:rsid w:val="000D1C28"/>
    <w:rsid w:val="000D4A20"/>
    <w:rsid w:val="000D5EAB"/>
    <w:rsid w:val="000D7003"/>
    <w:rsid w:val="000D75BF"/>
    <w:rsid w:val="000E056E"/>
    <w:rsid w:val="000E4904"/>
    <w:rsid w:val="000F1B49"/>
    <w:rsid w:val="000F1BC2"/>
    <w:rsid w:val="000F56EE"/>
    <w:rsid w:val="000F68A2"/>
    <w:rsid w:val="00101C72"/>
    <w:rsid w:val="001024E1"/>
    <w:rsid w:val="00102AF5"/>
    <w:rsid w:val="00105907"/>
    <w:rsid w:val="00110852"/>
    <w:rsid w:val="001108AE"/>
    <w:rsid w:val="001110C5"/>
    <w:rsid w:val="00115694"/>
    <w:rsid w:val="00116910"/>
    <w:rsid w:val="00117E21"/>
    <w:rsid w:val="00126DE8"/>
    <w:rsid w:val="0013010A"/>
    <w:rsid w:val="00131A66"/>
    <w:rsid w:val="001328A8"/>
    <w:rsid w:val="00136D98"/>
    <w:rsid w:val="00143257"/>
    <w:rsid w:val="00144E64"/>
    <w:rsid w:val="00150393"/>
    <w:rsid w:val="00153182"/>
    <w:rsid w:val="00155A9E"/>
    <w:rsid w:val="00156161"/>
    <w:rsid w:val="00156992"/>
    <w:rsid w:val="00156E6D"/>
    <w:rsid w:val="0016377F"/>
    <w:rsid w:val="001646AC"/>
    <w:rsid w:val="0016645E"/>
    <w:rsid w:val="00173260"/>
    <w:rsid w:val="0018039C"/>
    <w:rsid w:val="00183C7D"/>
    <w:rsid w:val="00184C02"/>
    <w:rsid w:val="001858C5"/>
    <w:rsid w:val="001A0FA1"/>
    <w:rsid w:val="001A1AA8"/>
    <w:rsid w:val="001A74AD"/>
    <w:rsid w:val="001A75A3"/>
    <w:rsid w:val="001C29B3"/>
    <w:rsid w:val="001C7262"/>
    <w:rsid w:val="001D0756"/>
    <w:rsid w:val="001D15EB"/>
    <w:rsid w:val="001D4ABF"/>
    <w:rsid w:val="001D578E"/>
    <w:rsid w:val="00201868"/>
    <w:rsid w:val="00201ACD"/>
    <w:rsid w:val="00203448"/>
    <w:rsid w:val="00203717"/>
    <w:rsid w:val="00213956"/>
    <w:rsid w:val="002208B1"/>
    <w:rsid w:val="00225B2D"/>
    <w:rsid w:val="00225E47"/>
    <w:rsid w:val="00230A9E"/>
    <w:rsid w:val="00230E1D"/>
    <w:rsid w:val="00231E1A"/>
    <w:rsid w:val="00231EAE"/>
    <w:rsid w:val="0023559F"/>
    <w:rsid w:val="0023763B"/>
    <w:rsid w:val="0024272C"/>
    <w:rsid w:val="00247563"/>
    <w:rsid w:val="00247D6E"/>
    <w:rsid w:val="002555BD"/>
    <w:rsid w:val="002575FD"/>
    <w:rsid w:val="002579F5"/>
    <w:rsid w:val="0026166D"/>
    <w:rsid w:val="00261C59"/>
    <w:rsid w:val="002620E8"/>
    <w:rsid w:val="00263D7E"/>
    <w:rsid w:val="00265D4D"/>
    <w:rsid w:val="0027003C"/>
    <w:rsid w:val="0027097E"/>
    <w:rsid w:val="00271BCC"/>
    <w:rsid w:val="00273BFF"/>
    <w:rsid w:val="0028485C"/>
    <w:rsid w:val="00285E75"/>
    <w:rsid w:val="0028680B"/>
    <w:rsid w:val="002869FE"/>
    <w:rsid w:val="002872B0"/>
    <w:rsid w:val="00292D2F"/>
    <w:rsid w:val="0029398C"/>
    <w:rsid w:val="002976B0"/>
    <w:rsid w:val="00297CAF"/>
    <w:rsid w:val="002A182E"/>
    <w:rsid w:val="002A1D2E"/>
    <w:rsid w:val="002A730A"/>
    <w:rsid w:val="002A7C89"/>
    <w:rsid w:val="002B54D0"/>
    <w:rsid w:val="002B7065"/>
    <w:rsid w:val="002C283B"/>
    <w:rsid w:val="002C3B77"/>
    <w:rsid w:val="002C4A41"/>
    <w:rsid w:val="002C714B"/>
    <w:rsid w:val="002D0667"/>
    <w:rsid w:val="002D4A2C"/>
    <w:rsid w:val="002D51DB"/>
    <w:rsid w:val="002E55A9"/>
    <w:rsid w:val="002F1DAE"/>
    <w:rsid w:val="002F5564"/>
    <w:rsid w:val="00303CE8"/>
    <w:rsid w:val="003071AF"/>
    <w:rsid w:val="003071B4"/>
    <w:rsid w:val="0031125D"/>
    <w:rsid w:val="00313306"/>
    <w:rsid w:val="00315111"/>
    <w:rsid w:val="00317704"/>
    <w:rsid w:val="0032068E"/>
    <w:rsid w:val="00320B8D"/>
    <w:rsid w:val="00321AAF"/>
    <w:rsid w:val="00322D2D"/>
    <w:rsid w:val="00324D04"/>
    <w:rsid w:val="0032636F"/>
    <w:rsid w:val="0032640C"/>
    <w:rsid w:val="00330B1D"/>
    <w:rsid w:val="00332C0D"/>
    <w:rsid w:val="00334C0C"/>
    <w:rsid w:val="003356AC"/>
    <w:rsid w:val="00335B14"/>
    <w:rsid w:val="00341C42"/>
    <w:rsid w:val="0034512D"/>
    <w:rsid w:val="0035157F"/>
    <w:rsid w:val="00354387"/>
    <w:rsid w:val="003551E7"/>
    <w:rsid w:val="00357319"/>
    <w:rsid w:val="00357CA0"/>
    <w:rsid w:val="00364BAE"/>
    <w:rsid w:val="0036526D"/>
    <w:rsid w:val="00366D8B"/>
    <w:rsid w:val="00370AE5"/>
    <w:rsid w:val="00375ACE"/>
    <w:rsid w:val="00375BB1"/>
    <w:rsid w:val="003771D4"/>
    <w:rsid w:val="00377D8D"/>
    <w:rsid w:val="003821D9"/>
    <w:rsid w:val="003834D2"/>
    <w:rsid w:val="00385977"/>
    <w:rsid w:val="0038654B"/>
    <w:rsid w:val="003935DD"/>
    <w:rsid w:val="00394D76"/>
    <w:rsid w:val="00397B7B"/>
    <w:rsid w:val="003A0B21"/>
    <w:rsid w:val="003A19E7"/>
    <w:rsid w:val="003A1F7C"/>
    <w:rsid w:val="003A2FEB"/>
    <w:rsid w:val="003A4000"/>
    <w:rsid w:val="003A5F55"/>
    <w:rsid w:val="003A6830"/>
    <w:rsid w:val="003B4DF7"/>
    <w:rsid w:val="003B5A1E"/>
    <w:rsid w:val="003B600D"/>
    <w:rsid w:val="003C26B0"/>
    <w:rsid w:val="003D01FA"/>
    <w:rsid w:val="003D1AFE"/>
    <w:rsid w:val="003D5081"/>
    <w:rsid w:val="003D52CB"/>
    <w:rsid w:val="003E0EB5"/>
    <w:rsid w:val="003E1128"/>
    <w:rsid w:val="003E1B77"/>
    <w:rsid w:val="003E55F3"/>
    <w:rsid w:val="003E5846"/>
    <w:rsid w:val="003F1B87"/>
    <w:rsid w:val="003F5433"/>
    <w:rsid w:val="003F58FC"/>
    <w:rsid w:val="00405EB7"/>
    <w:rsid w:val="00407224"/>
    <w:rsid w:val="0041203F"/>
    <w:rsid w:val="00413C0F"/>
    <w:rsid w:val="00416714"/>
    <w:rsid w:val="00422949"/>
    <w:rsid w:val="00422DA3"/>
    <w:rsid w:val="00423120"/>
    <w:rsid w:val="00426ACC"/>
    <w:rsid w:val="00435B50"/>
    <w:rsid w:val="00453F5E"/>
    <w:rsid w:val="00462299"/>
    <w:rsid w:val="00462BCF"/>
    <w:rsid w:val="004636E7"/>
    <w:rsid w:val="0046546B"/>
    <w:rsid w:val="004655A3"/>
    <w:rsid w:val="00465F87"/>
    <w:rsid w:val="00466673"/>
    <w:rsid w:val="0047083E"/>
    <w:rsid w:val="00481737"/>
    <w:rsid w:val="0048783F"/>
    <w:rsid w:val="004967DD"/>
    <w:rsid w:val="00497359"/>
    <w:rsid w:val="004A2BDF"/>
    <w:rsid w:val="004A3BD9"/>
    <w:rsid w:val="004A635E"/>
    <w:rsid w:val="004B0B85"/>
    <w:rsid w:val="004B2B6E"/>
    <w:rsid w:val="004C0EE7"/>
    <w:rsid w:val="004C319C"/>
    <w:rsid w:val="004D18D9"/>
    <w:rsid w:val="004D53F3"/>
    <w:rsid w:val="004E3D67"/>
    <w:rsid w:val="004E46EA"/>
    <w:rsid w:val="004E5416"/>
    <w:rsid w:val="004F0BCA"/>
    <w:rsid w:val="004F1867"/>
    <w:rsid w:val="004F2CDA"/>
    <w:rsid w:val="004F78DB"/>
    <w:rsid w:val="005009E2"/>
    <w:rsid w:val="00505BB1"/>
    <w:rsid w:val="00505F34"/>
    <w:rsid w:val="00507317"/>
    <w:rsid w:val="00510B0A"/>
    <w:rsid w:val="00512F69"/>
    <w:rsid w:val="00516DD9"/>
    <w:rsid w:val="00527197"/>
    <w:rsid w:val="005345E2"/>
    <w:rsid w:val="00544CE8"/>
    <w:rsid w:val="005471B2"/>
    <w:rsid w:val="0055065E"/>
    <w:rsid w:val="00552B61"/>
    <w:rsid w:val="00556ADE"/>
    <w:rsid w:val="00565488"/>
    <w:rsid w:val="0056751E"/>
    <w:rsid w:val="00567CB7"/>
    <w:rsid w:val="005719FD"/>
    <w:rsid w:val="00574FF4"/>
    <w:rsid w:val="00577E60"/>
    <w:rsid w:val="00580483"/>
    <w:rsid w:val="0058189D"/>
    <w:rsid w:val="005845E3"/>
    <w:rsid w:val="00585750"/>
    <w:rsid w:val="00585F68"/>
    <w:rsid w:val="00596DF6"/>
    <w:rsid w:val="005975CF"/>
    <w:rsid w:val="005A28EB"/>
    <w:rsid w:val="005B1B6A"/>
    <w:rsid w:val="005B2306"/>
    <w:rsid w:val="005B5087"/>
    <w:rsid w:val="005C6DA2"/>
    <w:rsid w:val="005D20B8"/>
    <w:rsid w:val="005D646B"/>
    <w:rsid w:val="005D7858"/>
    <w:rsid w:val="005E320D"/>
    <w:rsid w:val="005E36A4"/>
    <w:rsid w:val="005E382E"/>
    <w:rsid w:val="005E4B4B"/>
    <w:rsid w:val="005F146D"/>
    <w:rsid w:val="005F36BF"/>
    <w:rsid w:val="005F4194"/>
    <w:rsid w:val="005F48BC"/>
    <w:rsid w:val="005F79B8"/>
    <w:rsid w:val="0060187A"/>
    <w:rsid w:val="00603F54"/>
    <w:rsid w:val="00605669"/>
    <w:rsid w:val="006101D4"/>
    <w:rsid w:val="00611E7F"/>
    <w:rsid w:val="0061290A"/>
    <w:rsid w:val="00612CAD"/>
    <w:rsid w:val="006169A3"/>
    <w:rsid w:val="00617198"/>
    <w:rsid w:val="00617B26"/>
    <w:rsid w:val="00624B62"/>
    <w:rsid w:val="00625B38"/>
    <w:rsid w:val="00626297"/>
    <w:rsid w:val="006315F8"/>
    <w:rsid w:val="00635BA5"/>
    <w:rsid w:val="00637B7D"/>
    <w:rsid w:val="00644BE8"/>
    <w:rsid w:val="00645F65"/>
    <w:rsid w:val="0064747E"/>
    <w:rsid w:val="00652D5F"/>
    <w:rsid w:val="006553FA"/>
    <w:rsid w:val="00660B2E"/>
    <w:rsid w:val="00674BD3"/>
    <w:rsid w:val="00682391"/>
    <w:rsid w:val="00693379"/>
    <w:rsid w:val="006A38B6"/>
    <w:rsid w:val="006B0225"/>
    <w:rsid w:val="006B03EF"/>
    <w:rsid w:val="006B17FB"/>
    <w:rsid w:val="006B7F87"/>
    <w:rsid w:val="006C1788"/>
    <w:rsid w:val="006D0A0B"/>
    <w:rsid w:val="006D3758"/>
    <w:rsid w:val="006D67D6"/>
    <w:rsid w:val="006D6947"/>
    <w:rsid w:val="006D7FD7"/>
    <w:rsid w:val="006E47AD"/>
    <w:rsid w:val="006E723C"/>
    <w:rsid w:val="006F09C4"/>
    <w:rsid w:val="006F2380"/>
    <w:rsid w:val="006F33D0"/>
    <w:rsid w:val="006F35AC"/>
    <w:rsid w:val="007002EB"/>
    <w:rsid w:val="007055C5"/>
    <w:rsid w:val="00707E38"/>
    <w:rsid w:val="00714528"/>
    <w:rsid w:val="00724243"/>
    <w:rsid w:val="0073625B"/>
    <w:rsid w:val="00740F78"/>
    <w:rsid w:val="00743EE7"/>
    <w:rsid w:val="00744BB2"/>
    <w:rsid w:val="00747163"/>
    <w:rsid w:val="007502D9"/>
    <w:rsid w:val="007523A8"/>
    <w:rsid w:val="0075418E"/>
    <w:rsid w:val="007547C3"/>
    <w:rsid w:val="00757990"/>
    <w:rsid w:val="00760F89"/>
    <w:rsid w:val="0076634A"/>
    <w:rsid w:val="007752C9"/>
    <w:rsid w:val="0078060B"/>
    <w:rsid w:val="00784BA3"/>
    <w:rsid w:val="00786140"/>
    <w:rsid w:val="0079721B"/>
    <w:rsid w:val="007A18E4"/>
    <w:rsid w:val="007B22BA"/>
    <w:rsid w:val="007B309D"/>
    <w:rsid w:val="007B33FC"/>
    <w:rsid w:val="007B4A28"/>
    <w:rsid w:val="007D3F01"/>
    <w:rsid w:val="007D4EA3"/>
    <w:rsid w:val="007D74E1"/>
    <w:rsid w:val="007D777D"/>
    <w:rsid w:val="007E7194"/>
    <w:rsid w:val="007F0E65"/>
    <w:rsid w:val="007F15F9"/>
    <w:rsid w:val="007F3D9D"/>
    <w:rsid w:val="007F46FD"/>
    <w:rsid w:val="008125F7"/>
    <w:rsid w:val="00813D72"/>
    <w:rsid w:val="0081465B"/>
    <w:rsid w:val="008202C2"/>
    <w:rsid w:val="0083012A"/>
    <w:rsid w:val="00833E16"/>
    <w:rsid w:val="00834AB3"/>
    <w:rsid w:val="00834DDC"/>
    <w:rsid w:val="00840816"/>
    <w:rsid w:val="00840B7B"/>
    <w:rsid w:val="0084413B"/>
    <w:rsid w:val="00845978"/>
    <w:rsid w:val="00847554"/>
    <w:rsid w:val="008515BB"/>
    <w:rsid w:val="008626B8"/>
    <w:rsid w:val="00864A2D"/>
    <w:rsid w:val="008651B0"/>
    <w:rsid w:val="00865A8E"/>
    <w:rsid w:val="00870996"/>
    <w:rsid w:val="0087251D"/>
    <w:rsid w:val="008740B0"/>
    <w:rsid w:val="00876032"/>
    <w:rsid w:val="008817BB"/>
    <w:rsid w:val="00881F9E"/>
    <w:rsid w:val="00883A66"/>
    <w:rsid w:val="00884DE3"/>
    <w:rsid w:val="008850BA"/>
    <w:rsid w:val="00885E04"/>
    <w:rsid w:val="00887672"/>
    <w:rsid w:val="00894593"/>
    <w:rsid w:val="008952AE"/>
    <w:rsid w:val="008A0899"/>
    <w:rsid w:val="008A3924"/>
    <w:rsid w:val="008A6EC7"/>
    <w:rsid w:val="008A74E6"/>
    <w:rsid w:val="008B3960"/>
    <w:rsid w:val="008B7097"/>
    <w:rsid w:val="008C6B4F"/>
    <w:rsid w:val="008D0EDD"/>
    <w:rsid w:val="008D33B2"/>
    <w:rsid w:val="008F0009"/>
    <w:rsid w:val="008F434B"/>
    <w:rsid w:val="008F6193"/>
    <w:rsid w:val="009037F1"/>
    <w:rsid w:val="009053FD"/>
    <w:rsid w:val="009058C3"/>
    <w:rsid w:val="00907B26"/>
    <w:rsid w:val="009141AA"/>
    <w:rsid w:val="00914946"/>
    <w:rsid w:val="009234B9"/>
    <w:rsid w:val="00923902"/>
    <w:rsid w:val="0092461C"/>
    <w:rsid w:val="00932C0B"/>
    <w:rsid w:val="00940172"/>
    <w:rsid w:val="0094064F"/>
    <w:rsid w:val="00946DFA"/>
    <w:rsid w:val="00951F2B"/>
    <w:rsid w:val="00955384"/>
    <w:rsid w:val="00955694"/>
    <w:rsid w:val="00956FC9"/>
    <w:rsid w:val="009639FE"/>
    <w:rsid w:val="0096488B"/>
    <w:rsid w:val="009653D7"/>
    <w:rsid w:val="00967118"/>
    <w:rsid w:val="00972798"/>
    <w:rsid w:val="00974EBB"/>
    <w:rsid w:val="00976B23"/>
    <w:rsid w:val="009808BF"/>
    <w:rsid w:val="00991423"/>
    <w:rsid w:val="0099272C"/>
    <w:rsid w:val="009A01AD"/>
    <w:rsid w:val="009A2828"/>
    <w:rsid w:val="009A295E"/>
    <w:rsid w:val="009A52A6"/>
    <w:rsid w:val="009B2083"/>
    <w:rsid w:val="009B3857"/>
    <w:rsid w:val="009B7336"/>
    <w:rsid w:val="009C05F5"/>
    <w:rsid w:val="009C5E8A"/>
    <w:rsid w:val="009D061C"/>
    <w:rsid w:val="009D0F4D"/>
    <w:rsid w:val="009D2C64"/>
    <w:rsid w:val="009E0072"/>
    <w:rsid w:val="009E2F36"/>
    <w:rsid w:val="009E514D"/>
    <w:rsid w:val="009E6209"/>
    <w:rsid w:val="009E7997"/>
    <w:rsid w:val="009E7EF4"/>
    <w:rsid w:val="009F2E85"/>
    <w:rsid w:val="009F5C2D"/>
    <w:rsid w:val="00A00C2B"/>
    <w:rsid w:val="00A0723C"/>
    <w:rsid w:val="00A10653"/>
    <w:rsid w:val="00A11F6B"/>
    <w:rsid w:val="00A200C2"/>
    <w:rsid w:val="00A220DE"/>
    <w:rsid w:val="00A24938"/>
    <w:rsid w:val="00A25340"/>
    <w:rsid w:val="00A36993"/>
    <w:rsid w:val="00A46B41"/>
    <w:rsid w:val="00A51B20"/>
    <w:rsid w:val="00A51D7F"/>
    <w:rsid w:val="00A53FCF"/>
    <w:rsid w:val="00A554E5"/>
    <w:rsid w:val="00A57AA2"/>
    <w:rsid w:val="00A65309"/>
    <w:rsid w:val="00A6580F"/>
    <w:rsid w:val="00A67DBB"/>
    <w:rsid w:val="00A70A29"/>
    <w:rsid w:val="00A83EB8"/>
    <w:rsid w:val="00A849D9"/>
    <w:rsid w:val="00A925C5"/>
    <w:rsid w:val="00A9371A"/>
    <w:rsid w:val="00A93ADE"/>
    <w:rsid w:val="00A9675A"/>
    <w:rsid w:val="00A9682D"/>
    <w:rsid w:val="00AA6DFD"/>
    <w:rsid w:val="00AA7659"/>
    <w:rsid w:val="00AB44EC"/>
    <w:rsid w:val="00AC0CD4"/>
    <w:rsid w:val="00AC15A9"/>
    <w:rsid w:val="00AC1632"/>
    <w:rsid w:val="00AD31AA"/>
    <w:rsid w:val="00AD35BD"/>
    <w:rsid w:val="00AD4503"/>
    <w:rsid w:val="00AD78BD"/>
    <w:rsid w:val="00AE017D"/>
    <w:rsid w:val="00AE4DEB"/>
    <w:rsid w:val="00AE544E"/>
    <w:rsid w:val="00AF2586"/>
    <w:rsid w:val="00AF35A9"/>
    <w:rsid w:val="00AF54BC"/>
    <w:rsid w:val="00B00EA6"/>
    <w:rsid w:val="00B03665"/>
    <w:rsid w:val="00B124C2"/>
    <w:rsid w:val="00B21BE1"/>
    <w:rsid w:val="00B23F20"/>
    <w:rsid w:val="00B262E0"/>
    <w:rsid w:val="00B333BF"/>
    <w:rsid w:val="00B3688E"/>
    <w:rsid w:val="00B403C6"/>
    <w:rsid w:val="00B4101D"/>
    <w:rsid w:val="00B4278E"/>
    <w:rsid w:val="00B45898"/>
    <w:rsid w:val="00B46ED1"/>
    <w:rsid w:val="00B505A8"/>
    <w:rsid w:val="00B5072B"/>
    <w:rsid w:val="00B5103C"/>
    <w:rsid w:val="00B5218C"/>
    <w:rsid w:val="00B56878"/>
    <w:rsid w:val="00B61AD4"/>
    <w:rsid w:val="00B64E1C"/>
    <w:rsid w:val="00B65194"/>
    <w:rsid w:val="00B65678"/>
    <w:rsid w:val="00B65FD5"/>
    <w:rsid w:val="00B67883"/>
    <w:rsid w:val="00B73079"/>
    <w:rsid w:val="00B7419D"/>
    <w:rsid w:val="00B75170"/>
    <w:rsid w:val="00B757E8"/>
    <w:rsid w:val="00B821AE"/>
    <w:rsid w:val="00B86441"/>
    <w:rsid w:val="00B9297B"/>
    <w:rsid w:val="00B934FE"/>
    <w:rsid w:val="00B94521"/>
    <w:rsid w:val="00B95832"/>
    <w:rsid w:val="00B9728D"/>
    <w:rsid w:val="00B97E39"/>
    <w:rsid w:val="00BA00AE"/>
    <w:rsid w:val="00BA2FF4"/>
    <w:rsid w:val="00BA7FB3"/>
    <w:rsid w:val="00BB1A70"/>
    <w:rsid w:val="00BB5DB5"/>
    <w:rsid w:val="00BC4272"/>
    <w:rsid w:val="00BC441A"/>
    <w:rsid w:val="00BC657C"/>
    <w:rsid w:val="00BD4D5A"/>
    <w:rsid w:val="00BD4E1C"/>
    <w:rsid w:val="00BD4E3A"/>
    <w:rsid w:val="00BD516E"/>
    <w:rsid w:val="00BD5AE7"/>
    <w:rsid w:val="00BD6A0B"/>
    <w:rsid w:val="00BE30CE"/>
    <w:rsid w:val="00BE5746"/>
    <w:rsid w:val="00BE5B76"/>
    <w:rsid w:val="00C12DE5"/>
    <w:rsid w:val="00C13B11"/>
    <w:rsid w:val="00C15D77"/>
    <w:rsid w:val="00C2114E"/>
    <w:rsid w:val="00C3103D"/>
    <w:rsid w:val="00C31F32"/>
    <w:rsid w:val="00C34622"/>
    <w:rsid w:val="00C36AA5"/>
    <w:rsid w:val="00C42034"/>
    <w:rsid w:val="00C422B8"/>
    <w:rsid w:val="00C42469"/>
    <w:rsid w:val="00C47524"/>
    <w:rsid w:val="00C5247F"/>
    <w:rsid w:val="00C5443F"/>
    <w:rsid w:val="00C55493"/>
    <w:rsid w:val="00C5764E"/>
    <w:rsid w:val="00C634F7"/>
    <w:rsid w:val="00C63EE1"/>
    <w:rsid w:val="00C73637"/>
    <w:rsid w:val="00C73C5E"/>
    <w:rsid w:val="00C7425B"/>
    <w:rsid w:val="00C87E2B"/>
    <w:rsid w:val="00C939C1"/>
    <w:rsid w:val="00CA120E"/>
    <w:rsid w:val="00CA155D"/>
    <w:rsid w:val="00CA2F5A"/>
    <w:rsid w:val="00CA305D"/>
    <w:rsid w:val="00CA7170"/>
    <w:rsid w:val="00CA758F"/>
    <w:rsid w:val="00CA7BD7"/>
    <w:rsid w:val="00CA7D37"/>
    <w:rsid w:val="00CB4066"/>
    <w:rsid w:val="00CC7389"/>
    <w:rsid w:val="00CD119F"/>
    <w:rsid w:val="00CD47A1"/>
    <w:rsid w:val="00CD66FE"/>
    <w:rsid w:val="00CD6E06"/>
    <w:rsid w:val="00CE40B5"/>
    <w:rsid w:val="00CE5A64"/>
    <w:rsid w:val="00CE5B17"/>
    <w:rsid w:val="00CE5DAA"/>
    <w:rsid w:val="00CF24BE"/>
    <w:rsid w:val="00CF2E5D"/>
    <w:rsid w:val="00CF7D4F"/>
    <w:rsid w:val="00D000D2"/>
    <w:rsid w:val="00D01F8B"/>
    <w:rsid w:val="00D13914"/>
    <w:rsid w:val="00D13B47"/>
    <w:rsid w:val="00D147C6"/>
    <w:rsid w:val="00D15B35"/>
    <w:rsid w:val="00D222A7"/>
    <w:rsid w:val="00D25094"/>
    <w:rsid w:val="00D26371"/>
    <w:rsid w:val="00D26565"/>
    <w:rsid w:val="00D26C7D"/>
    <w:rsid w:val="00D33928"/>
    <w:rsid w:val="00D37741"/>
    <w:rsid w:val="00D401AD"/>
    <w:rsid w:val="00D41136"/>
    <w:rsid w:val="00D55592"/>
    <w:rsid w:val="00D56634"/>
    <w:rsid w:val="00D5733A"/>
    <w:rsid w:val="00D610F3"/>
    <w:rsid w:val="00D6113E"/>
    <w:rsid w:val="00D705FC"/>
    <w:rsid w:val="00D72D1D"/>
    <w:rsid w:val="00D7499B"/>
    <w:rsid w:val="00D7514B"/>
    <w:rsid w:val="00D755F9"/>
    <w:rsid w:val="00D7745B"/>
    <w:rsid w:val="00D77483"/>
    <w:rsid w:val="00D805C7"/>
    <w:rsid w:val="00D80A0D"/>
    <w:rsid w:val="00D81628"/>
    <w:rsid w:val="00D8771C"/>
    <w:rsid w:val="00D92581"/>
    <w:rsid w:val="00DA0323"/>
    <w:rsid w:val="00DA2956"/>
    <w:rsid w:val="00DA507E"/>
    <w:rsid w:val="00DA5661"/>
    <w:rsid w:val="00DA6795"/>
    <w:rsid w:val="00DA71DD"/>
    <w:rsid w:val="00DA7BE6"/>
    <w:rsid w:val="00DB0A8C"/>
    <w:rsid w:val="00DB0B85"/>
    <w:rsid w:val="00DB5865"/>
    <w:rsid w:val="00DB5A30"/>
    <w:rsid w:val="00DC0255"/>
    <w:rsid w:val="00DC6201"/>
    <w:rsid w:val="00DD4225"/>
    <w:rsid w:val="00DD72EB"/>
    <w:rsid w:val="00DD7602"/>
    <w:rsid w:val="00DE2744"/>
    <w:rsid w:val="00DE2B7F"/>
    <w:rsid w:val="00DE38F5"/>
    <w:rsid w:val="00DE4815"/>
    <w:rsid w:val="00DE4D3E"/>
    <w:rsid w:val="00DF033D"/>
    <w:rsid w:val="00DF53D3"/>
    <w:rsid w:val="00DF62CC"/>
    <w:rsid w:val="00E010CD"/>
    <w:rsid w:val="00E0670D"/>
    <w:rsid w:val="00E147C8"/>
    <w:rsid w:val="00E21A9B"/>
    <w:rsid w:val="00E21F2C"/>
    <w:rsid w:val="00E220BA"/>
    <w:rsid w:val="00E26460"/>
    <w:rsid w:val="00E26AA4"/>
    <w:rsid w:val="00E3410D"/>
    <w:rsid w:val="00E40257"/>
    <w:rsid w:val="00E403E9"/>
    <w:rsid w:val="00E4547A"/>
    <w:rsid w:val="00E45606"/>
    <w:rsid w:val="00E46310"/>
    <w:rsid w:val="00E46606"/>
    <w:rsid w:val="00E4663A"/>
    <w:rsid w:val="00E53A62"/>
    <w:rsid w:val="00E637AB"/>
    <w:rsid w:val="00E662CB"/>
    <w:rsid w:val="00E678AC"/>
    <w:rsid w:val="00E7465D"/>
    <w:rsid w:val="00E76C4B"/>
    <w:rsid w:val="00E77FB5"/>
    <w:rsid w:val="00E80C6F"/>
    <w:rsid w:val="00E82856"/>
    <w:rsid w:val="00E84C70"/>
    <w:rsid w:val="00E85ACC"/>
    <w:rsid w:val="00E9133D"/>
    <w:rsid w:val="00E92E55"/>
    <w:rsid w:val="00EA206A"/>
    <w:rsid w:val="00EA7922"/>
    <w:rsid w:val="00EB1BEE"/>
    <w:rsid w:val="00EB44F6"/>
    <w:rsid w:val="00EB52BD"/>
    <w:rsid w:val="00EC1665"/>
    <w:rsid w:val="00EC3F6C"/>
    <w:rsid w:val="00EC4AAA"/>
    <w:rsid w:val="00EC524A"/>
    <w:rsid w:val="00EC6633"/>
    <w:rsid w:val="00EC6E7F"/>
    <w:rsid w:val="00ED1306"/>
    <w:rsid w:val="00EF10B3"/>
    <w:rsid w:val="00EF1791"/>
    <w:rsid w:val="00EF2405"/>
    <w:rsid w:val="00EF3CA2"/>
    <w:rsid w:val="00EF72E6"/>
    <w:rsid w:val="00F00378"/>
    <w:rsid w:val="00F00A75"/>
    <w:rsid w:val="00F00E91"/>
    <w:rsid w:val="00F029C2"/>
    <w:rsid w:val="00F04AD7"/>
    <w:rsid w:val="00F07CE4"/>
    <w:rsid w:val="00F1372D"/>
    <w:rsid w:val="00F13A84"/>
    <w:rsid w:val="00F1425A"/>
    <w:rsid w:val="00F1517D"/>
    <w:rsid w:val="00F22230"/>
    <w:rsid w:val="00F30D4D"/>
    <w:rsid w:val="00F3417A"/>
    <w:rsid w:val="00F341F8"/>
    <w:rsid w:val="00F359C6"/>
    <w:rsid w:val="00F37EA1"/>
    <w:rsid w:val="00F46DC8"/>
    <w:rsid w:val="00F50132"/>
    <w:rsid w:val="00F510D8"/>
    <w:rsid w:val="00F54E74"/>
    <w:rsid w:val="00F56EEF"/>
    <w:rsid w:val="00F57632"/>
    <w:rsid w:val="00F579C9"/>
    <w:rsid w:val="00F63606"/>
    <w:rsid w:val="00F67EDC"/>
    <w:rsid w:val="00F755E1"/>
    <w:rsid w:val="00F77405"/>
    <w:rsid w:val="00F82682"/>
    <w:rsid w:val="00F85045"/>
    <w:rsid w:val="00F86936"/>
    <w:rsid w:val="00F9005F"/>
    <w:rsid w:val="00F92744"/>
    <w:rsid w:val="00F94DF5"/>
    <w:rsid w:val="00F958D7"/>
    <w:rsid w:val="00FA12D2"/>
    <w:rsid w:val="00FA2D56"/>
    <w:rsid w:val="00FA2FF5"/>
    <w:rsid w:val="00FA6C46"/>
    <w:rsid w:val="00FB1597"/>
    <w:rsid w:val="00FB73FB"/>
    <w:rsid w:val="00FC0BF0"/>
    <w:rsid w:val="00FC2E61"/>
    <w:rsid w:val="00FC43D3"/>
    <w:rsid w:val="00FC51A5"/>
    <w:rsid w:val="00FC5CB4"/>
    <w:rsid w:val="00FC5F2E"/>
    <w:rsid w:val="00FC6F47"/>
    <w:rsid w:val="00FD6D40"/>
    <w:rsid w:val="00FE1A21"/>
    <w:rsid w:val="00FE43DD"/>
    <w:rsid w:val="00FE4AA4"/>
    <w:rsid w:val="00FE4E36"/>
    <w:rsid w:val="00FE7CEC"/>
    <w:rsid w:val="00FF195A"/>
    <w:rsid w:val="00FF2731"/>
    <w:rsid w:val="00FF6E07"/>
    <w:rsid w:val="1DF01670"/>
    <w:rsid w:val="1E07240F"/>
    <w:rsid w:val="2063100E"/>
    <w:rsid w:val="2A883F7A"/>
    <w:rsid w:val="37126E30"/>
    <w:rsid w:val="49936F8A"/>
    <w:rsid w:val="574B4DC0"/>
    <w:rsid w:val="5ED4526B"/>
    <w:rsid w:val="64F44F0E"/>
    <w:rsid w:val="65426DE6"/>
    <w:rsid w:val="7C0A0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 w:val="36"/>
      <w:szCs w:val="36"/>
    </w:rPr>
  </w:style>
  <w:style w:type="paragraph" w:styleId="5">
    <w:name w:val="heading 2"/>
    <w:basedOn w:val="3"/>
    <w:next w:val="4"/>
    <w:link w:val="59"/>
    <w:qFormat/>
    <w:uiPriority w:val="0"/>
    <w:pPr>
      <w:adjustRightInd w:val="0"/>
      <w:jc w:val="center"/>
      <w:textAlignment w:val="baseline"/>
      <w:outlineLvl w:val="1"/>
    </w:pPr>
    <w:rPr>
      <w:bCs w:val="0"/>
      <w:sz w:val="24"/>
      <w:szCs w:val="20"/>
    </w:rPr>
  </w:style>
  <w:style w:type="paragraph" w:styleId="3">
    <w:name w:val="heading 3"/>
    <w:basedOn w:val="4"/>
    <w:next w:val="1"/>
    <w:link w:val="53"/>
    <w:qFormat/>
    <w:uiPriority w:val="0"/>
    <w:pPr>
      <w:spacing w:before="0" w:after="0" w:line="240" w:lineRule="auto"/>
      <w:outlineLvl w:val="2"/>
    </w:pPr>
    <w:rPr>
      <w:rFonts w:ascii="宋体" w:hAnsi="宋体" w:eastAsia="宋体"/>
      <w:kern w:val="0"/>
      <w:sz w:val="21"/>
      <w:szCs w:val="32"/>
    </w:rPr>
  </w:style>
  <w:style w:type="paragraph" w:styleId="4">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7"/>
    <w:qFormat/>
    <w:uiPriority w:val="0"/>
    <w:pPr>
      <w:keepNext/>
      <w:keepLines/>
      <w:spacing w:before="280" w:after="290" w:line="376" w:lineRule="auto"/>
      <w:outlineLvl w:val="4"/>
    </w:pPr>
    <w:rPr>
      <w:b/>
      <w:sz w:val="28"/>
      <w:szCs w:val="20"/>
    </w:rPr>
  </w:style>
  <w:style w:type="paragraph" w:styleId="8">
    <w:name w:val="heading 6"/>
    <w:basedOn w:val="1"/>
    <w:next w:val="7"/>
    <w:link w:val="72"/>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2"/>
    <w:qFormat/>
    <w:uiPriority w:val="0"/>
    <w:pPr>
      <w:keepNext/>
      <w:keepLines/>
      <w:spacing w:before="240" w:after="64" w:line="320" w:lineRule="auto"/>
      <w:outlineLvl w:val="6"/>
    </w:pPr>
    <w:rPr>
      <w:b/>
      <w:sz w:val="24"/>
      <w:szCs w:val="20"/>
    </w:rPr>
  </w:style>
  <w:style w:type="paragraph" w:styleId="10">
    <w:name w:val="heading 8"/>
    <w:basedOn w:val="1"/>
    <w:next w:val="7"/>
    <w:link w:val="5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0"/>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kern w:val="0"/>
      <w:sz w:val="20"/>
      <w:szCs w:val="20"/>
    </w:rPr>
  </w:style>
  <w:style w:type="paragraph" w:styleId="12">
    <w:name w:val="toc 7"/>
    <w:basedOn w:val="1"/>
    <w:next w:val="1"/>
    <w:qFormat/>
    <w:uiPriority w:val="0"/>
    <w:pPr>
      <w:ind w:left="1260"/>
      <w:jc w:val="left"/>
    </w:pPr>
    <w:rPr>
      <w:szCs w:val="21"/>
    </w:rPr>
  </w:style>
  <w:style w:type="paragraph" w:styleId="13">
    <w:name w:val="List Bullet"/>
    <w:basedOn w:val="1"/>
    <w:qFormat/>
    <w:uiPriority w:val="0"/>
    <w:pPr>
      <w:tabs>
        <w:tab w:val="left" w:pos="360"/>
      </w:tabs>
      <w:ind w:left="360" w:hanging="360" w:hangingChars="200"/>
    </w:pPr>
    <w:rPr>
      <w:szCs w:val="20"/>
    </w:rPr>
  </w:style>
  <w:style w:type="paragraph" w:styleId="14">
    <w:name w:val="Document Map"/>
    <w:basedOn w:val="1"/>
    <w:link w:val="71"/>
    <w:qFormat/>
    <w:uiPriority w:val="0"/>
    <w:pPr>
      <w:shd w:val="clear" w:color="auto" w:fill="000080"/>
    </w:pPr>
    <w:rPr>
      <w:szCs w:val="24"/>
    </w:rPr>
  </w:style>
  <w:style w:type="paragraph" w:styleId="15">
    <w:name w:val="annotation text"/>
    <w:basedOn w:val="1"/>
    <w:link w:val="64"/>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link w:val="62"/>
    <w:qFormat/>
    <w:uiPriority w:val="0"/>
    <w:pPr>
      <w:spacing w:after="120"/>
    </w:pPr>
    <w:rPr>
      <w:sz w:val="16"/>
      <w:szCs w:val="16"/>
    </w:rPr>
  </w:style>
  <w:style w:type="paragraph" w:styleId="17">
    <w:name w:val="Body Text"/>
    <w:basedOn w:val="1"/>
    <w:link w:val="56"/>
    <w:qFormat/>
    <w:uiPriority w:val="0"/>
    <w:pPr>
      <w:spacing w:line="360" w:lineRule="auto"/>
    </w:pPr>
    <w:rPr>
      <w:b/>
      <w:bCs/>
      <w:sz w:val="24"/>
      <w:szCs w:val="24"/>
    </w:rPr>
  </w:style>
  <w:style w:type="paragraph" w:styleId="18">
    <w:name w:val="Body Text Indent"/>
    <w:basedOn w:val="1"/>
    <w:link w:val="57"/>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6"/>
    <w:qFormat/>
    <w:uiPriority w:val="0"/>
    <w:pPr>
      <w:ind w:left="100" w:leftChars="2500"/>
    </w:pPr>
    <w:rPr>
      <w:rFonts w:ascii="Calibri" w:hAnsi="Calibri"/>
    </w:rPr>
  </w:style>
  <w:style w:type="paragraph" w:styleId="24">
    <w:name w:val="Body Text Indent 2"/>
    <w:basedOn w:val="1"/>
    <w:link w:val="46"/>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49"/>
    <w:qFormat/>
    <w:uiPriority w:val="0"/>
    <w:rPr>
      <w:sz w:val="18"/>
      <w:szCs w:val="18"/>
    </w:rPr>
  </w:style>
  <w:style w:type="paragraph" w:styleId="26">
    <w:name w:val="footer"/>
    <w:basedOn w:val="1"/>
    <w:link w:val="51"/>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4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70"/>
    <w:qFormat/>
    <w:uiPriority w:val="0"/>
    <w:pPr>
      <w:spacing w:line="360" w:lineRule="auto"/>
    </w:pPr>
    <w:rPr>
      <w:sz w:val="24"/>
      <w:szCs w:val="24"/>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6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5"/>
    <w:next w:val="15"/>
    <w:link w:val="63"/>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2 Char"/>
    <w:basedOn w:val="41"/>
    <w:link w:val="24"/>
    <w:qFormat/>
    <w:uiPriority w:val="0"/>
    <w:rPr>
      <w:rFonts w:ascii="宋体" w:hAnsi="宋体" w:eastAsia="宋体" w:cs="Times New Roman"/>
      <w:szCs w:val="24"/>
    </w:rPr>
  </w:style>
  <w:style w:type="character" w:customStyle="1" w:styleId="47">
    <w:name w:val="正文文本缩进 3 Char"/>
    <w:basedOn w:val="41"/>
    <w:link w:val="31"/>
    <w:qFormat/>
    <w:uiPriority w:val="0"/>
    <w:rPr>
      <w:rFonts w:ascii="宋体" w:hAnsi="Times New Roman" w:eastAsia="宋体" w:cs="Times New Roman"/>
      <w:b/>
      <w:bCs/>
      <w:sz w:val="24"/>
      <w:szCs w:val="24"/>
    </w:rPr>
  </w:style>
  <w:style w:type="character" w:customStyle="1" w:styleId="48">
    <w:name w:val="标题 3 Char1"/>
    <w:link w:val="3"/>
    <w:qFormat/>
    <w:uiPriority w:val="0"/>
    <w:rPr>
      <w:rFonts w:ascii="宋体" w:hAnsi="宋体" w:eastAsia="宋体" w:cs="Times New Roman"/>
      <w:b/>
      <w:bCs/>
      <w:sz w:val="28"/>
      <w:szCs w:val="32"/>
    </w:rPr>
  </w:style>
  <w:style w:type="character" w:customStyle="1" w:styleId="49">
    <w:name w:val="批注框文本 Char"/>
    <w:basedOn w:val="41"/>
    <w:link w:val="25"/>
    <w:qFormat/>
    <w:uiPriority w:val="0"/>
    <w:rPr>
      <w:rFonts w:ascii="Times New Roman" w:hAnsi="Times New Roman" w:eastAsia="宋体" w:cs="Times New Roman"/>
      <w:sz w:val="18"/>
      <w:szCs w:val="18"/>
    </w:rPr>
  </w:style>
  <w:style w:type="character" w:customStyle="1" w:styleId="50">
    <w:name w:val="标题 9 Char"/>
    <w:basedOn w:val="41"/>
    <w:link w:val="11"/>
    <w:qFormat/>
    <w:uiPriority w:val="0"/>
    <w:rPr>
      <w:rFonts w:ascii="Arial" w:hAnsi="Arial" w:eastAsia="黑体" w:cs="Times New Roman"/>
      <w:szCs w:val="20"/>
    </w:rPr>
  </w:style>
  <w:style w:type="character" w:customStyle="1" w:styleId="51">
    <w:name w:val="页脚 Char"/>
    <w:basedOn w:val="41"/>
    <w:link w:val="26"/>
    <w:qFormat/>
    <w:uiPriority w:val="0"/>
    <w:rPr>
      <w:rFonts w:ascii="Calibri" w:hAnsi="Calibri" w:eastAsia="宋体" w:cs="Times New Roman"/>
      <w:sz w:val="18"/>
      <w:szCs w:val="18"/>
    </w:rPr>
  </w:style>
  <w:style w:type="character" w:customStyle="1" w:styleId="52">
    <w:name w:val="标题 7 Char"/>
    <w:basedOn w:val="41"/>
    <w:link w:val="9"/>
    <w:qFormat/>
    <w:uiPriority w:val="0"/>
    <w:rPr>
      <w:rFonts w:ascii="Times New Roman" w:hAnsi="Times New Roman" w:eastAsia="宋体" w:cs="Times New Roman"/>
      <w:b/>
      <w:sz w:val="24"/>
      <w:szCs w:val="20"/>
    </w:rPr>
  </w:style>
  <w:style w:type="character" w:customStyle="1" w:styleId="53">
    <w:name w:val="标题 3 Char"/>
    <w:basedOn w:val="41"/>
    <w:link w:val="3"/>
    <w:qFormat/>
    <w:uiPriority w:val="0"/>
    <w:rPr>
      <w:rFonts w:ascii="宋体" w:hAnsi="宋体"/>
      <w:b/>
      <w:bCs/>
      <w:sz w:val="21"/>
      <w:szCs w:val="32"/>
    </w:rPr>
  </w:style>
  <w:style w:type="character" w:customStyle="1" w:styleId="54">
    <w:name w:val="标题 8 Char"/>
    <w:basedOn w:val="41"/>
    <w:link w:val="10"/>
    <w:qFormat/>
    <w:uiPriority w:val="0"/>
    <w:rPr>
      <w:rFonts w:ascii="Arial" w:hAnsi="Arial" w:eastAsia="黑体" w:cs="Times New Roman"/>
      <w:sz w:val="24"/>
      <w:szCs w:val="20"/>
    </w:rPr>
  </w:style>
  <w:style w:type="character" w:customStyle="1" w:styleId="55">
    <w:name w:val="页眉 Char"/>
    <w:basedOn w:val="41"/>
    <w:link w:val="27"/>
    <w:qFormat/>
    <w:uiPriority w:val="0"/>
    <w:rPr>
      <w:rFonts w:ascii="Calibri" w:hAnsi="Calibri" w:eastAsia="宋体" w:cs="Times New Roman"/>
      <w:sz w:val="18"/>
      <w:szCs w:val="18"/>
    </w:rPr>
  </w:style>
  <w:style w:type="character" w:customStyle="1" w:styleId="56">
    <w:name w:val="正文文本 Char"/>
    <w:basedOn w:val="41"/>
    <w:link w:val="17"/>
    <w:qFormat/>
    <w:uiPriority w:val="0"/>
    <w:rPr>
      <w:rFonts w:ascii="Times New Roman" w:hAnsi="Times New Roman" w:eastAsia="宋体" w:cs="Times New Roman"/>
      <w:b/>
      <w:bCs/>
      <w:sz w:val="24"/>
      <w:szCs w:val="24"/>
    </w:rPr>
  </w:style>
  <w:style w:type="character" w:customStyle="1" w:styleId="57">
    <w:name w:val="正文文本缩进 Char"/>
    <w:basedOn w:val="41"/>
    <w:link w:val="18"/>
    <w:qFormat/>
    <w:uiPriority w:val="0"/>
    <w:rPr>
      <w:rFonts w:ascii="Times New Roman" w:hAnsi="Times New Roman" w:eastAsia="宋体" w:cs="Times New Roman"/>
      <w:szCs w:val="24"/>
    </w:rPr>
  </w:style>
  <w:style w:type="character" w:customStyle="1" w:styleId="58">
    <w:name w:val="正文缩进 Char"/>
    <w:link w:val="7"/>
    <w:qFormat/>
    <w:uiPriority w:val="0"/>
    <w:rPr>
      <w:rFonts w:ascii="Times New Roman" w:hAnsi="Times New Roman" w:eastAsia="宋体" w:cs="Times New Roman"/>
      <w:szCs w:val="20"/>
    </w:rPr>
  </w:style>
  <w:style w:type="character" w:customStyle="1" w:styleId="59">
    <w:name w:val="标题 2 Char"/>
    <w:basedOn w:val="41"/>
    <w:link w:val="5"/>
    <w:qFormat/>
    <w:uiPriority w:val="0"/>
    <w:rPr>
      <w:rFonts w:ascii="宋体" w:hAnsi="宋体" w:eastAsia="宋体" w:cs="Times New Roman"/>
      <w:b/>
      <w:kern w:val="0"/>
      <w:sz w:val="24"/>
      <w:szCs w:val="20"/>
    </w:rPr>
  </w:style>
  <w:style w:type="character" w:customStyle="1" w:styleId="60">
    <w:name w:val="标题 Char"/>
    <w:basedOn w:val="41"/>
    <w:link w:val="37"/>
    <w:qFormat/>
    <w:uiPriority w:val="0"/>
    <w:rPr>
      <w:rFonts w:ascii="Arial" w:hAnsi="Arial" w:eastAsia="隶书" w:cs="Arial"/>
      <w:b/>
      <w:bCs/>
      <w:sz w:val="32"/>
      <w:szCs w:val="32"/>
    </w:rPr>
  </w:style>
  <w:style w:type="character" w:customStyle="1" w:styleId="61">
    <w:name w:val="标题 1 Char"/>
    <w:basedOn w:val="41"/>
    <w:link w:val="2"/>
    <w:qFormat/>
    <w:uiPriority w:val="0"/>
    <w:rPr>
      <w:rFonts w:ascii="宋体" w:hAnsi="宋体" w:eastAsia="黑体" w:cs="Times New Roman"/>
      <w:b/>
      <w:bCs/>
      <w:kern w:val="44"/>
      <w:sz w:val="36"/>
      <w:szCs w:val="36"/>
    </w:rPr>
  </w:style>
  <w:style w:type="character" w:customStyle="1" w:styleId="62">
    <w:name w:val="正文文本 3 Char"/>
    <w:basedOn w:val="41"/>
    <w:link w:val="16"/>
    <w:qFormat/>
    <w:uiPriority w:val="0"/>
    <w:rPr>
      <w:rFonts w:ascii="Times New Roman" w:hAnsi="Times New Roman" w:eastAsia="宋体" w:cs="Times New Roman"/>
      <w:sz w:val="16"/>
      <w:szCs w:val="16"/>
    </w:rPr>
  </w:style>
  <w:style w:type="character" w:customStyle="1" w:styleId="63">
    <w:name w:val="批注主题 Char"/>
    <w:basedOn w:val="64"/>
    <w:link w:val="38"/>
    <w:qFormat/>
    <w:uiPriority w:val="0"/>
    <w:rPr>
      <w:rFonts w:ascii="Times New Roman"/>
      <w:b/>
      <w:bCs/>
      <w:szCs w:val="24"/>
    </w:rPr>
  </w:style>
  <w:style w:type="character" w:customStyle="1" w:styleId="64">
    <w:name w:val="批注文字 Char"/>
    <w:basedOn w:val="41"/>
    <w:link w:val="15"/>
    <w:qFormat/>
    <w:uiPriority w:val="0"/>
    <w:rPr>
      <w:rFonts w:ascii="宋体" w:hAnsi="Times New Roman" w:eastAsia="宋体" w:cs="Times New Roman"/>
      <w:kern w:val="0"/>
      <w:sz w:val="34"/>
      <w:szCs w:val="20"/>
    </w:rPr>
  </w:style>
  <w:style w:type="character" w:customStyle="1" w:styleId="65">
    <w:name w:val="纯文本 Char"/>
    <w:basedOn w:val="41"/>
    <w:link w:val="21"/>
    <w:qFormat/>
    <w:uiPriority w:val="0"/>
    <w:rPr>
      <w:rFonts w:ascii="宋体" w:hAnsi="Courier New" w:eastAsia="宋体" w:cs="Times New Roman"/>
      <w:szCs w:val="20"/>
    </w:rPr>
  </w:style>
  <w:style w:type="character" w:customStyle="1" w:styleId="66">
    <w:name w:val="日期 Char"/>
    <w:basedOn w:val="41"/>
    <w:link w:val="23"/>
    <w:qFormat/>
    <w:uiPriority w:val="0"/>
    <w:rPr>
      <w:rFonts w:ascii="Calibri" w:hAnsi="Calibri" w:eastAsia="宋体" w:cs="Times New Roman"/>
    </w:rPr>
  </w:style>
  <w:style w:type="character" w:customStyle="1" w:styleId="67">
    <w:name w:val="标题 5 Char"/>
    <w:basedOn w:val="41"/>
    <w:link w:val="6"/>
    <w:qFormat/>
    <w:uiPriority w:val="0"/>
    <w:rPr>
      <w:rFonts w:ascii="Times New Roman" w:hAnsi="Times New Roman" w:eastAsia="宋体" w:cs="Times New Roman"/>
      <w:b/>
      <w:sz w:val="28"/>
      <w:szCs w:val="20"/>
    </w:rPr>
  </w:style>
  <w:style w:type="character" w:customStyle="1" w:styleId="68">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69">
    <w:name w:val="标题 4 Char"/>
    <w:basedOn w:val="41"/>
    <w:link w:val="4"/>
    <w:qFormat/>
    <w:uiPriority w:val="0"/>
    <w:rPr>
      <w:rFonts w:ascii="Arial" w:hAnsi="Arial" w:eastAsia="黑体" w:cs="Times New Roman"/>
      <w:b/>
      <w:bCs/>
      <w:sz w:val="28"/>
      <w:szCs w:val="28"/>
    </w:rPr>
  </w:style>
  <w:style w:type="character" w:customStyle="1" w:styleId="70">
    <w:name w:val="正文文本 2 Char"/>
    <w:basedOn w:val="41"/>
    <w:link w:val="34"/>
    <w:qFormat/>
    <w:uiPriority w:val="0"/>
    <w:rPr>
      <w:rFonts w:ascii="Times New Roman" w:hAnsi="Times New Roman" w:eastAsia="宋体" w:cs="Times New Roman"/>
      <w:sz w:val="24"/>
      <w:szCs w:val="24"/>
    </w:rPr>
  </w:style>
  <w:style w:type="character" w:customStyle="1" w:styleId="71">
    <w:name w:val="文档结构图 Char"/>
    <w:basedOn w:val="41"/>
    <w:link w:val="14"/>
    <w:qFormat/>
    <w:uiPriority w:val="0"/>
    <w:rPr>
      <w:rFonts w:ascii="Times New Roman" w:hAnsi="Times New Roman" w:eastAsia="宋体" w:cs="Times New Roman"/>
      <w:szCs w:val="24"/>
      <w:shd w:val="clear" w:color="auto" w:fill="000080"/>
    </w:rPr>
  </w:style>
  <w:style w:type="character" w:customStyle="1" w:styleId="72">
    <w:name w:val="标题 6 Char"/>
    <w:basedOn w:val="41"/>
    <w:link w:val="8"/>
    <w:qFormat/>
    <w:uiPriority w:val="0"/>
    <w:rPr>
      <w:rFonts w:ascii="Arial" w:hAnsi="Arial" w:eastAsia="黑体" w:cs="Times New Roman"/>
      <w:b/>
      <w:sz w:val="24"/>
      <w:szCs w:val="20"/>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17"/>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 w:type="paragraph" w:styleId="95">
    <w:name w:val="List Paragraph"/>
    <w:basedOn w:val="1"/>
    <w:unhideWhenUsed/>
    <w:qFormat/>
    <w:uiPriority w:val="99"/>
    <w:pPr>
      <w:ind w:firstLine="420" w:firstLineChars="200"/>
    </w:pPr>
  </w:style>
  <w:style w:type="character" w:customStyle="1" w:styleId="96">
    <w:name w:val="font21"/>
    <w:basedOn w:val="4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BAE38-8A80-47A3-92D9-6D61A4C6C71F}">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43</Pages>
  <Words>3121</Words>
  <Characters>17791</Characters>
  <Lines>148</Lines>
  <Paragraphs>41</Paragraphs>
  <TotalTime>1361</TotalTime>
  <ScaleCrop>false</ScaleCrop>
  <LinksUpToDate>false</LinksUpToDate>
  <CharactersWithSpaces>20871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付强</cp:lastModifiedBy>
  <cp:lastPrinted>2018-11-26T03:43:00Z</cp:lastPrinted>
  <dcterms:modified xsi:type="dcterms:W3CDTF">2020-09-27T09:16:34Z</dcterms:modified>
  <cp:revision>866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