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 w:val="0"/>
          <w:u w:val="none"/>
        </w:rPr>
      </w:pPr>
      <w:r>
        <w:rPr>
          <w:rFonts w:hint="eastAsia" w:ascii="宋体" w:hAnsi="宋体"/>
          <w:b/>
          <w:bCs w:val="0"/>
          <w:color w:val="000000"/>
          <w:sz w:val="24"/>
          <w:szCs w:val="24"/>
          <w:u w:val="none"/>
          <w:lang w:eastAsia="zh-CN"/>
        </w:rPr>
        <w:t>深圳市龙华区人民医院切骨机</w:t>
      </w:r>
      <w:r>
        <w:rPr>
          <w:rFonts w:hint="eastAsia" w:ascii="宋体" w:hAnsi="宋体"/>
          <w:b/>
          <w:bCs w:val="0"/>
          <w:color w:val="000000"/>
          <w:sz w:val="24"/>
          <w:szCs w:val="24"/>
          <w:u w:val="none"/>
          <w:lang w:val="en-US" w:eastAsia="zh-CN"/>
        </w:rPr>
        <w:t>项目</w:t>
      </w: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一）技术参数 ：</w:t>
      </w:r>
      <w:r>
        <w:rPr>
          <w:rFonts w:hint="eastAsia"/>
        </w:rPr>
        <w:t xml:space="preserve">                                                                       1.工作电压：12V</w:t>
      </w:r>
    </w:p>
    <w:p>
      <w:pPr>
        <w:jc w:val="left"/>
        <w:rPr>
          <w:rFonts w:hint="eastAsia"/>
        </w:rPr>
      </w:pPr>
      <w:r>
        <w:rPr>
          <w:rFonts w:hint="eastAsia"/>
        </w:rPr>
        <w:t>2.输出功率：30W</w:t>
      </w:r>
    </w:p>
    <w:p>
      <w:pPr>
        <w:jc w:val="left"/>
        <w:rPr>
          <w:rFonts w:hint="eastAsia"/>
        </w:rPr>
      </w:pPr>
      <w:r>
        <w:rPr>
          <w:rFonts w:hint="eastAsia"/>
        </w:rPr>
        <w:t>3.工作升温：≤38°</w:t>
      </w:r>
    </w:p>
    <w:p>
      <w:pPr>
        <w:jc w:val="left"/>
        <w:rPr>
          <w:rFonts w:hint="eastAsia"/>
        </w:rPr>
      </w:pPr>
      <w:r>
        <w:rPr>
          <w:rFonts w:hint="eastAsia"/>
        </w:rPr>
        <w:t>4.切割形式：至少包括摆动式</w:t>
      </w:r>
    </w:p>
    <w:p>
      <w:pPr>
        <w:jc w:val="left"/>
        <w:rPr>
          <w:rFonts w:hint="eastAsia"/>
        </w:rPr>
      </w:pPr>
      <w:r>
        <w:rPr>
          <w:rFonts w:hint="eastAsia"/>
        </w:rPr>
        <w:t>5.摆动角度：≤4°</w:t>
      </w:r>
    </w:p>
    <w:p>
      <w:pPr>
        <w:jc w:val="left"/>
        <w:rPr>
          <w:rFonts w:hint="eastAsia"/>
        </w:rPr>
      </w:pPr>
      <w:r>
        <w:rPr>
          <w:rFonts w:hint="eastAsia"/>
        </w:rPr>
        <w:t>6.切割摆频：≤66 Hz</w:t>
      </w:r>
    </w:p>
    <w:p>
      <w:pPr>
        <w:jc w:val="left"/>
        <w:rPr>
          <w:rFonts w:hint="eastAsia"/>
        </w:rPr>
      </w:pPr>
      <w:r>
        <w:rPr>
          <w:rFonts w:hint="eastAsia"/>
        </w:rPr>
        <w:t>7.空载噪音：≤70 dB（A）</w:t>
      </w:r>
    </w:p>
    <w:p>
      <w:pPr>
        <w:jc w:val="left"/>
        <w:rPr>
          <w:rFonts w:hint="eastAsia"/>
        </w:rPr>
      </w:pPr>
      <w:r>
        <w:rPr>
          <w:rFonts w:hint="eastAsia"/>
        </w:rPr>
        <w:t>8.控制方式：至少包括无极调速</w:t>
      </w:r>
    </w:p>
    <w:p>
      <w:pPr>
        <w:jc w:val="left"/>
        <w:rPr>
          <w:rFonts w:hint="eastAsia"/>
        </w:rPr>
      </w:pPr>
      <w:r>
        <w:rPr>
          <w:rFonts w:hint="eastAsia"/>
        </w:rPr>
        <w:t>9.刀片类型：至少包括弧形刀片、弧形锯片，可方便快速更换</w:t>
      </w:r>
    </w:p>
    <w:p>
      <w:pPr>
        <w:jc w:val="left"/>
        <w:rPr>
          <w:rFonts w:hint="eastAsia"/>
        </w:rPr>
      </w:pPr>
      <w:r>
        <w:rPr>
          <w:rFonts w:hint="eastAsia"/>
        </w:rPr>
        <w:t>10.至少包括有骨组织固定夹，方便切割骨组织，可固定5~72mm的骨组织。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11.至少包括取材刀放置支架，保护操作人员安全，保护刀刃不受损。                             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二)、商务要求：</w:t>
      </w:r>
      <w:r>
        <w:rPr>
          <w:rFonts w:hint="eastAsia"/>
        </w:rPr>
        <w:t xml:space="preserve">                                                                           1、提供技术资料、中英文操作手册</w:t>
      </w:r>
    </w:p>
    <w:p>
      <w:pPr>
        <w:jc w:val="left"/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2、厂家必须在广东省有固定售后服务工作站（提供工程师电话和技术维修力量情况和维修的详细地址及联系方式），专业工程师免费现场安装。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3、提供400/800国内免费电话， 365天24小时的远程维护与服务，深圳地区有驻点工程师，4小时内电话响应，24小时现场维修响应（不可抗力情况除外），超过24小时不能完成维修的须提供备用机。      </w:t>
      </w:r>
    </w:p>
    <w:p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4、设备安装后在使用科室提供操作及维护培训</w:t>
      </w:r>
    </w:p>
    <w:p>
      <w:pPr>
        <w:jc w:val="left"/>
        <w:rPr>
          <w:rFonts w:hint="eastAsia"/>
        </w:rPr>
      </w:pPr>
      <w:r>
        <w:rPr>
          <w:rFonts w:hint="eastAsia"/>
        </w:rPr>
        <w:t>5、免费提供技术咨询、软件升级</w:t>
      </w:r>
    </w:p>
    <w:p>
      <w:pPr>
        <w:jc w:val="left"/>
        <w:rPr>
          <w:rFonts w:hint="eastAsia"/>
        </w:rPr>
      </w:pPr>
      <w:r>
        <w:rPr>
          <w:rFonts w:hint="eastAsia"/>
        </w:rPr>
        <w:t>6、保证供应仪器的维修与配件</w:t>
      </w:r>
    </w:p>
    <w:p>
      <w:pPr>
        <w:jc w:val="left"/>
        <w:rPr>
          <w:rFonts w:hint="eastAsia"/>
        </w:rPr>
      </w:pPr>
      <w:r>
        <w:rPr>
          <w:rFonts w:hint="eastAsia"/>
        </w:rPr>
        <w:t>7、所提供的硬件设备需要具备常规标准数据传输接口，附带业务软件需要与医院HL7集成平台、HIS、LIS、PACS、HRP等系统连接，产生的软件接口开发、调试等费用由投标方承担。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8、供方在合同生效后90天内安装完成、试用。安装需要在正常上班时间之外进行，最大限度减少对医疗活动的影响，安装、运输、装卸、仓储及保险费等费用由投标方承担。        </w:t>
      </w:r>
    </w:p>
    <w:p>
      <w:pPr>
        <w:jc w:val="left"/>
        <w:rPr>
          <w:rFonts w:hint="eastAsia"/>
        </w:rPr>
      </w:pPr>
      <w:r>
        <w:rPr>
          <w:rFonts w:hint="eastAsia"/>
        </w:rPr>
        <w:t>9、免费维保期叁年（整机），终身维修，保修期内年度维护保养次数应不少于四次，免费更换零配件，免工时费，提供书面承诺书，并加厂家及盖投标单位公章。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55EC"/>
    <w:rsid w:val="2D7B7673"/>
    <w:rsid w:val="787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2020-08-06T04:03:00Z</dcterms:created>
  <dc:creator>刘燕</dc:creator>
  <cp:lastModifiedBy>刘燕</cp:lastModifiedBy>
  <dcterms:modified xsi:type="dcterms:W3CDTF">2020-08-06T04:05:45Z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