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numId w:val="0"/>
        </w:numPr>
        <w:tabs>
          <w:tab w:val="left" w:pos="-360"/>
        </w:tabs>
        <w:autoSpaceDE w:val="0"/>
        <w:autoSpaceDN w:val="0"/>
        <w:spacing w:line="240" w:lineRule="auto"/>
        <w:ind w:leftChars="0" w:right="-34" w:rightChars="0"/>
        <w:jc w:val="center"/>
        <w:textAlignment w:val="bottom"/>
        <w:rPr>
          <w:rFonts w:hint="eastAsia" w:ascii="宋体" w:hAnsi="宋体"/>
          <w:b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深圳市龙华区人民医院纯水机采购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一、技术指标：</w:t>
      </w:r>
    </w:p>
    <w:p>
      <w:pPr>
        <w:rPr>
          <w:rFonts w:hint="eastAsia"/>
        </w:rPr>
      </w:pPr>
      <w:r>
        <w:rPr>
          <w:rFonts w:hint="eastAsia"/>
        </w:rPr>
        <w:t xml:space="preserve"> 1.进水要求：城市自来水：电导率＜400 µs/cm，水压：0.1-0.4 MPa ，水温：5-45℃</w:t>
      </w:r>
    </w:p>
    <w:p>
      <w:pPr>
        <w:rPr>
          <w:rFonts w:hint="eastAsia"/>
        </w:rPr>
      </w:pPr>
      <w:r>
        <w:rPr>
          <w:rFonts w:hint="eastAsia"/>
        </w:rPr>
        <w:t xml:space="preserve"> 2.制水水量：20L/H</w:t>
      </w:r>
    </w:p>
    <w:p>
      <w:pPr>
        <w:rPr>
          <w:rFonts w:hint="eastAsia"/>
        </w:rPr>
      </w:pPr>
      <w:r>
        <w:rPr>
          <w:rFonts w:hint="eastAsia"/>
        </w:rPr>
        <w:t xml:space="preserve"> 3.出水水质：电阻率≥10 MΩ.cm@25℃，细菌去除率＞99%，微生物＜1 cfu/ml微颗粒物（0.2μm）：＜1个/mL   重金属离子：＜0.1ppb</w:t>
      </w:r>
    </w:p>
    <w:p>
      <w:pPr>
        <w:rPr>
          <w:rFonts w:hint="eastAsia"/>
        </w:rPr>
      </w:pPr>
      <w:r>
        <w:rPr>
          <w:rFonts w:hint="eastAsia"/>
        </w:rPr>
        <w:t xml:space="preserve"> 4.纯水箱配置：3G/40L</w:t>
      </w:r>
    </w:p>
    <w:p>
      <w:pPr>
        <w:rPr>
          <w:rFonts w:hint="eastAsia"/>
        </w:rPr>
      </w:pPr>
      <w:r>
        <w:rPr>
          <w:rFonts w:hint="eastAsia"/>
        </w:rPr>
        <w:t xml:space="preserve"> 5.功率：30-50W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二、技术参数</w:t>
      </w:r>
    </w:p>
    <w:p>
      <w:pPr>
        <w:rPr>
          <w:rFonts w:hint="eastAsia"/>
        </w:rPr>
      </w:pPr>
      <w:r>
        <w:rPr>
          <w:rFonts w:hint="eastAsia"/>
        </w:rPr>
        <w:t xml:space="preserve"> 1.系统微电脑全自动连续产水，开机自检、缺水保护报警、停电自动保护、水箱缺水自动制水、水箱满水自动停机、超低压保护、RO膜自动冲洗等功能；</w:t>
      </w:r>
    </w:p>
    <w:p>
      <w:pPr>
        <w:rPr>
          <w:rFonts w:hint="eastAsia"/>
        </w:rPr>
      </w:pPr>
      <w:r>
        <w:rPr>
          <w:rFonts w:hint="eastAsia"/>
        </w:rPr>
        <w:t xml:space="preserve"> 2.设备采用定量耗材管理系统，可根据用户用水水质情况、耗材失效进行提示，及时告知客户设备运行情况，可原水流量统计、超纯水流量统计；</w:t>
      </w:r>
    </w:p>
    <w:p>
      <w:pPr>
        <w:rPr>
          <w:rFonts w:hint="eastAsia"/>
        </w:rPr>
      </w:pPr>
      <w:r>
        <w:rPr>
          <w:rFonts w:hint="eastAsia"/>
        </w:rPr>
        <w:t xml:space="preserve"> 3.设备具有进水/进膜压力、水质、流量在线监测，LCD液晶大屏实时在线显示，可直观设备一切状况；</w:t>
      </w:r>
    </w:p>
    <w:p>
      <w:pPr>
        <w:rPr>
          <w:rFonts w:hint="eastAsia"/>
        </w:rPr>
      </w:pPr>
      <w:r>
        <w:rPr>
          <w:rFonts w:hint="eastAsia"/>
        </w:rPr>
        <w:t xml:space="preserve"> 4.系统采用进口品质反渗透膜、进口静音增压泵、进口管接件等国际品质配件；</w:t>
      </w:r>
    </w:p>
    <w:p>
      <w:pPr>
        <w:rPr>
          <w:rFonts w:hint="eastAsia"/>
        </w:rPr>
      </w:pPr>
      <w:r>
        <w:rPr>
          <w:rFonts w:hint="eastAsia"/>
        </w:rPr>
        <w:t xml:space="preserve"> 5.采用注塑式一体化离子交换柱，操作方便，耗材更换简单；</w:t>
      </w:r>
    </w:p>
    <w:p>
      <w:pPr>
        <w:rPr>
          <w:rFonts w:hint="eastAsia"/>
        </w:rPr>
      </w:pPr>
      <w:r>
        <w:rPr>
          <w:rFonts w:hint="eastAsia"/>
        </w:rPr>
        <w:t xml:space="preserve"> 6.主机配有独立的取水口。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商务需求：</w:t>
      </w:r>
      <w:r>
        <w:rPr>
          <w:rFonts w:hint="eastAsia"/>
        </w:rPr>
        <w:t xml:space="preserve">                                                                           1、提供技术资料、中英文操作手册</w:t>
      </w:r>
    </w:p>
    <w:p>
      <w:pPr>
        <w:rPr>
          <w:rFonts w:hint="eastAsia"/>
        </w:rPr>
      </w:pPr>
      <w:r>
        <w:rPr>
          <w:rFonts w:hint="eastAsia"/>
        </w:rPr>
        <w:t>2、厂家必须在广东省有固定售后服务工作站（提供工程师电话和技术维修力量情况和维修的详细地址及联系方式）。专业工程师免费现场安装</w:t>
      </w:r>
    </w:p>
    <w:p>
      <w:pPr>
        <w:jc w:val="left"/>
        <w:rPr>
          <w:rFonts w:hint="eastAsia"/>
        </w:rPr>
      </w:pPr>
      <w:r>
        <w:rPr>
          <w:rFonts w:hint="eastAsia"/>
        </w:rPr>
        <w:t>3、提供400/800国内免费电话， 365天24小时的远程维护与服务，深圳地区有驻点工程师，4小时内电话响应，24小时维修到位（不可抗力情况除外），超过24小时不能完成维修的须提供备用机。                                                                                   4、设备安装后在使用科室提供操作及维护培训</w:t>
      </w:r>
    </w:p>
    <w:p>
      <w:pPr>
        <w:rPr>
          <w:rFonts w:hint="eastAsia"/>
        </w:rPr>
      </w:pPr>
      <w:r>
        <w:rPr>
          <w:rFonts w:hint="eastAsia"/>
        </w:rPr>
        <w:t>5、免费提供技术咨询、软件升级</w:t>
      </w:r>
    </w:p>
    <w:p>
      <w:pPr>
        <w:rPr>
          <w:rFonts w:hint="eastAsia"/>
        </w:rPr>
      </w:pPr>
      <w:r>
        <w:rPr>
          <w:rFonts w:hint="eastAsia"/>
        </w:rPr>
        <w:t>6、保证供应仪器的维修与配件</w:t>
      </w:r>
    </w:p>
    <w:p>
      <w:pPr>
        <w:rPr>
          <w:rFonts w:hint="eastAsia"/>
        </w:rPr>
      </w:pPr>
      <w:r>
        <w:rPr>
          <w:rFonts w:hint="eastAsia"/>
        </w:rPr>
        <w:t>7、所提供的所有的硬件、软件与我院现有的PACS端口免费连接。</w:t>
      </w:r>
    </w:p>
    <w:p>
      <w:pPr>
        <w:rPr>
          <w:rFonts w:hint="eastAsia"/>
        </w:rPr>
      </w:pPr>
      <w:r>
        <w:rPr>
          <w:rFonts w:hint="eastAsia"/>
        </w:rPr>
        <w:t>8、供方在合同生效后90天内安装完成、试用。安装需要在正常上班时间之外进行，最大限度减少对医疗活动的影响，安装所产生的所有费用由投标方承担。                                 9、免费维保期叁年（整机），终身维修，保修期内年度维护保养次数应不少于四次，免费更换零配件，免工时费，提供书面承诺书，并加盖投标单位公章。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12DAD"/>
    <w:rsid w:val="0A212DAD"/>
    <w:rsid w:val="2D7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Theme="minorEastAsia" w:cstheme="minorBidi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2019-11-29T01:39:00Z</dcterms:created>
  <dc:creator>刘燕</dc:creator>
  <cp:lastModifiedBy>刘燕</cp:lastModifiedBy>
  <dcterms:modified xsi:type="dcterms:W3CDTF">2019-11-29T01:42:10Z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